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E1" w:rsidRPr="006D5588" w:rsidRDefault="003700E1" w:rsidP="003700E1">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3700E1" w:rsidRDefault="003700E1" w:rsidP="003700E1">
      <w:pPr>
        <w:pStyle w:val="1"/>
        <w:rPr>
          <w:b w:val="0"/>
          <w:sz w:val="32"/>
          <w:szCs w:val="32"/>
        </w:rPr>
      </w:pPr>
      <w:r>
        <w:rPr>
          <w:b w:val="0"/>
          <w:sz w:val="32"/>
          <w:szCs w:val="32"/>
        </w:rPr>
        <w:t>УПРАВЛЕНИЕ ФИНАНСОВ</w:t>
      </w:r>
    </w:p>
    <w:p w:rsidR="003700E1" w:rsidRPr="00A669F8" w:rsidRDefault="003700E1" w:rsidP="003700E1">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ТОНШАЕВСКОГО МУНИЦИПАЛЬНОГО ОКРУГА</w:t>
      </w:r>
      <w:r w:rsidRPr="00F2401D">
        <w:rPr>
          <w:b w:val="0"/>
          <w:sz w:val="32"/>
          <w:szCs w:val="32"/>
        </w:rPr>
        <w:t xml:space="preserve"> </w:t>
      </w:r>
      <w:r w:rsidRPr="00A669F8">
        <w:rPr>
          <w:b w:val="0"/>
          <w:sz w:val="32"/>
          <w:szCs w:val="32"/>
        </w:rPr>
        <w:t>НИЖЕГОРОДСКОЙ ОБЛАСТИ</w:t>
      </w:r>
    </w:p>
    <w:p w:rsidR="003700E1" w:rsidRPr="006D5588" w:rsidRDefault="003700E1" w:rsidP="003700E1">
      <w:pPr>
        <w:pStyle w:val="ConsPlusNonformat"/>
        <w:widowControl/>
        <w:jc w:val="center"/>
        <w:rPr>
          <w:rFonts w:ascii="Times New Roman" w:hAnsi="Times New Roman" w:cs="Times New Roman"/>
          <w:sz w:val="28"/>
          <w:szCs w:val="28"/>
        </w:rPr>
      </w:pPr>
    </w:p>
    <w:p w:rsidR="003700E1" w:rsidRPr="006D5588" w:rsidRDefault="003700E1" w:rsidP="003700E1">
      <w:pPr>
        <w:pStyle w:val="ConsPlusNonformat"/>
        <w:widowControl/>
        <w:rPr>
          <w:rFonts w:ascii="Times New Roman" w:hAnsi="Times New Roman" w:cs="Times New Roman"/>
          <w:sz w:val="28"/>
          <w:szCs w:val="28"/>
        </w:rPr>
      </w:pPr>
    </w:p>
    <w:p w:rsidR="003700E1" w:rsidRPr="006D5588" w:rsidRDefault="003700E1" w:rsidP="003700E1">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3700E1" w:rsidRPr="006D5588" w:rsidRDefault="003700E1" w:rsidP="003700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31 декабря 2020 года</w:t>
      </w:r>
      <w:r>
        <w:rPr>
          <w:rFonts w:ascii="Times New Roman" w:hAnsi="Times New Roman" w:cs="Times New Roman"/>
          <w:sz w:val="28"/>
          <w:szCs w:val="28"/>
        </w:rPr>
        <w:tab/>
        <w:t>52 - о</w:t>
      </w:r>
    </w:p>
    <w:p w:rsidR="003700E1" w:rsidRPr="006D5588" w:rsidRDefault="003700E1" w:rsidP="003700E1">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3700E1" w:rsidRDefault="003700E1" w:rsidP="003700E1">
      <w:pPr>
        <w:pStyle w:val="ConsPlusNonformat"/>
        <w:widowControl/>
        <w:rPr>
          <w:rFonts w:ascii="Times New Roman" w:hAnsi="Times New Roman" w:cs="Times New Roman"/>
          <w:sz w:val="28"/>
          <w:szCs w:val="28"/>
        </w:rPr>
      </w:pPr>
    </w:p>
    <w:p w:rsidR="006616E7" w:rsidRPr="00A60FD4" w:rsidRDefault="006616E7" w:rsidP="003700E1">
      <w:pPr>
        <w:pStyle w:val="ConsPlusTitle"/>
        <w:ind w:left="709"/>
        <w:jc w:val="center"/>
        <w:rPr>
          <w:b w:val="0"/>
        </w:rPr>
      </w:pPr>
      <w:r w:rsidRPr="00D22283">
        <w:t xml:space="preserve">Об утверждении Порядка составления и ведения кассового плана исполнения бюджета </w:t>
      </w:r>
      <w:r w:rsidRPr="00A60FD4">
        <w:t>Тоншаевского</w:t>
      </w:r>
      <w:r>
        <w:t xml:space="preserve"> </w:t>
      </w:r>
      <w:r w:rsidRPr="00A60FD4">
        <w:t xml:space="preserve">муниципального </w:t>
      </w:r>
      <w:r>
        <w:t>округа в текущем финансовом году</w:t>
      </w:r>
    </w:p>
    <w:p w:rsidR="006616E7" w:rsidRPr="00AE1F76" w:rsidRDefault="006616E7" w:rsidP="006616E7">
      <w:pPr>
        <w:jc w:val="both"/>
        <w:rPr>
          <w:sz w:val="28"/>
          <w:szCs w:val="28"/>
        </w:rPr>
      </w:pPr>
    </w:p>
    <w:p w:rsidR="006616E7" w:rsidRPr="00D22283" w:rsidRDefault="006616E7" w:rsidP="006616E7">
      <w:pPr>
        <w:pStyle w:val="ConsPlusNormal"/>
        <w:spacing w:line="360" w:lineRule="auto"/>
        <w:ind w:firstLine="540"/>
        <w:jc w:val="both"/>
        <w:rPr>
          <w:sz w:val="28"/>
          <w:szCs w:val="28"/>
        </w:rPr>
      </w:pPr>
      <w:r w:rsidRPr="00E65FFE">
        <w:rPr>
          <w:sz w:val="28"/>
          <w:szCs w:val="28"/>
        </w:rPr>
        <w:t>В соответствии со статьями 154 и 217.1 Бюджетного кодекса Российской Федерации и</w:t>
      </w:r>
      <w:r>
        <w:rPr>
          <w:sz w:val="28"/>
          <w:szCs w:val="28"/>
        </w:rPr>
        <w:t xml:space="preserve"> главой 14 пункт 16 Положения о бюджетном процессе в Тоншаевском муниципальном  округе Нижегородской области, утвержденного решением Совета депутатов Тоншаевского муниципального округа Нижегородской области от 1</w:t>
      </w:r>
      <w:r w:rsidR="005B2420">
        <w:rPr>
          <w:sz w:val="28"/>
          <w:szCs w:val="28"/>
        </w:rPr>
        <w:t>2</w:t>
      </w:r>
      <w:r>
        <w:rPr>
          <w:sz w:val="28"/>
          <w:szCs w:val="28"/>
        </w:rPr>
        <w:t xml:space="preserve"> ноября 2020 года № 28 </w:t>
      </w:r>
      <w:r w:rsidRPr="00E65FFE">
        <w:rPr>
          <w:b/>
          <w:sz w:val="28"/>
          <w:szCs w:val="28"/>
        </w:rPr>
        <w:t>п</w:t>
      </w:r>
      <w:r>
        <w:rPr>
          <w:b/>
          <w:sz w:val="28"/>
          <w:szCs w:val="28"/>
        </w:rPr>
        <w:t xml:space="preserve"> </w:t>
      </w:r>
      <w:r w:rsidRPr="00E65FFE">
        <w:rPr>
          <w:b/>
          <w:sz w:val="28"/>
          <w:szCs w:val="28"/>
        </w:rPr>
        <w:t>р</w:t>
      </w:r>
      <w:r>
        <w:rPr>
          <w:b/>
          <w:sz w:val="28"/>
          <w:szCs w:val="28"/>
        </w:rPr>
        <w:t xml:space="preserve"> </w:t>
      </w:r>
      <w:r w:rsidRPr="00E65FFE">
        <w:rPr>
          <w:b/>
          <w:sz w:val="28"/>
          <w:szCs w:val="28"/>
        </w:rPr>
        <w:t>и</w:t>
      </w:r>
      <w:r>
        <w:rPr>
          <w:b/>
          <w:sz w:val="28"/>
          <w:szCs w:val="28"/>
        </w:rPr>
        <w:t xml:space="preserve"> </w:t>
      </w:r>
      <w:r w:rsidRPr="00E65FFE">
        <w:rPr>
          <w:b/>
          <w:sz w:val="28"/>
          <w:szCs w:val="28"/>
        </w:rPr>
        <w:t>к</w:t>
      </w:r>
      <w:r>
        <w:rPr>
          <w:b/>
          <w:sz w:val="28"/>
          <w:szCs w:val="28"/>
        </w:rPr>
        <w:t xml:space="preserve"> </w:t>
      </w:r>
      <w:r w:rsidRPr="00E65FFE">
        <w:rPr>
          <w:b/>
          <w:sz w:val="28"/>
          <w:szCs w:val="28"/>
        </w:rPr>
        <w:t>а</w:t>
      </w:r>
      <w:r>
        <w:rPr>
          <w:b/>
          <w:sz w:val="28"/>
          <w:szCs w:val="28"/>
        </w:rPr>
        <w:t xml:space="preserve"> </w:t>
      </w:r>
      <w:r w:rsidRPr="00E65FFE">
        <w:rPr>
          <w:b/>
          <w:sz w:val="28"/>
          <w:szCs w:val="28"/>
        </w:rPr>
        <w:t>з</w:t>
      </w:r>
      <w:r>
        <w:rPr>
          <w:b/>
          <w:sz w:val="28"/>
          <w:szCs w:val="28"/>
        </w:rPr>
        <w:t xml:space="preserve"> </w:t>
      </w:r>
      <w:r w:rsidRPr="00E65FFE">
        <w:rPr>
          <w:b/>
          <w:sz w:val="28"/>
          <w:szCs w:val="28"/>
        </w:rPr>
        <w:t>ы</w:t>
      </w:r>
      <w:r>
        <w:rPr>
          <w:b/>
          <w:sz w:val="28"/>
          <w:szCs w:val="28"/>
        </w:rPr>
        <w:t xml:space="preserve"> </w:t>
      </w:r>
      <w:r w:rsidRPr="00E65FFE">
        <w:rPr>
          <w:b/>
          <w:sz w:val="28"/>
          <w:szCs w:val="28"/>
        </w:rPr>
        <w:t>в</w:t>
      </w:r>
      <w:r>
        <w:rPr>
          <w:b/>
          <w:sz w:val="28"/>
          <w:szCs w:val="28"/>
        </w:rPr>
        <w:t xml:space="preserve"> </w:t>
      </w:r>
      <w:r w:rsidRPr="00E65FFE">
        <w:rPr>
          <w:b/>
          <w:sz w:val="28"/>
          <w:szCs w:val="28"/>
        </w:rPr>
        <w:t>а</w:t>
      </w:r>
      <w:r>
        <w:rPr>
          <w:b/>
          <w:sz w:val="28"/>
          <w:szCs w:val="28"/>
        </w:rPr>
        <w:t xml:space="preserve"> </w:t>
      </w:r>
      <w:r w:rsidRPr="00E65FFE">
        <w:rPr>
          <w:b/>
          <w:sz w:val="28"/>
          <w:szCs w:val="28"/>
        </w:rPr>
        <w:t>ю:</w:t>
      </w:r>
    </w:p>
    <w:p w:rsidR="006616E7" w:rsidRPr="00DD6BA5" w:rsidRDefault="006616E7" w:rsidP="006616E7">
      <w:pPr>
        <w:pStyle w:val="ConsPlusNormal"/>
        <w:spacing w:line="360" w:lineRule="auto"/>
        <w:ind w:firstLine="540"/>
        <w:jc w:val="both"/>
        <w:rPr>
          <w:sz w:val="28"/>
          <w:szCs w:val="28"/>
        </w:rPr>
      </w:pPr>
      <w:r w:rsidRPr="00E65FFE">
        <w:rPr>
          <w:sz w:val="28"/>
          <w:szCs w:val="28"/>
        </w:rPr>
        <w:t xml:space="preserve">1. Утвердить прилагаемый Порядок составления и ведения кассового плана исполнения бюджета </w:t>
      </w:r>
      <w:r>
        <w:rPr>
          <w:sz w:val="28"/>
          <w:szCs w:val="28"/>
        </w:rPr>
        <w:t xml:space="preserve">Тоншаевского </w:t>
      </w:r>
      <w:r w:rsidRPr="00DD6BA5">
        <w:rPr>
          <w:sz w:val="28"/>
          <w:szCs w:val="28"/>
        </w:rPr>
        <w:t>муниципального округа в текущем финансовом году.</w:t>
      </w:r>
    </w:p>
    <w:p w:rsidR="006616E7" w:rsidRDefault="006616E7" w:rsidP="006616E7">
      <w:pPr>
        <w:pStyle w:val="ConsPlusNormal"/>
        <w:spacing w:line="360" w:lineRule="auto"/>
        <w:ind w:firstLine="540"/>
        <w:jc w:val="both"/>
        <w:rPr>
          <w:sz w:val="28"/>
          <w:szCs w:val="28"/>
        </w:rPr>
      </w:pPr>
      <w:r>
        <w:rPr>
          <w:sz w:val="28"/>
          <w:szCs w:val="28"/>
        </w:rPr>
        <w:t>2</w:t>
      </w:r>
      <w:r w:rsidRPr="00CC2E7E">
        <w:rPr>
          <w:sz w:val="28"/>
          <w:szCs w:val="28"/>
        </w:rPr>
        <w:t>. Считать утратившим силу с 1 января 20</w:t>
      </w:r>
      <w:r>
        <w:rPr>
          <w:sz w:val="28"/>
          <w:szCs w:val="28"/>
        </w:rPr>
        <w:t xml:space="preserve">21 </w:t>
      </w:r>
      <w:r w:rsidRPr="00CC2E7E">
        <w:rPr>
          <w:sz w:val="28"/>
          <w:szCs w:val="28"/>
        </w:rPr>
        <w:t>года</w:t>
      </w:r>
      <w:r>
        <w:rPr>
          <w:sz w:val="28"/>
          <w:szCs w:val="28"/>
        </w:rPr>
        <w:t xml:space="preserve"> </w:t>
      </w:r>
      <w:r w:rsidRPr="00CC2E7E">
        <w:rPr>
          <w:sz w:val="28"/>
          <w:szCs w:val="28"/>
        </w:rPr>
        <w:t xml:space="preserve">приказ </w:t>
      </w:r>
      <w:r>
        <w:rPr>
          <w:sz w:val="28"/>
          <w:szCs w:val="28"/>
        </w:rPr>
        <w:t xml:space="preserve">управления финансов </w:t>
      </w:r>
      <w:r w:rsidRPr="00CC2E7E">
        <w:rPr>
          <w:sz w:val="28"/>
          <w:szCs w:val="28"/>
        </w:rPr>
        <w:t xml:space="preserve">администрации </w:t>
      </w:r>
      <w:r>
        <w:rPr>
          <w:sz w:val="28"/>
          <w:szCs w:val="28"/>
        </w:rPr>
        <w:t>Тоншаев</w:t>
      </w:r>
      <w:r w:rsidRPr="00CC2E7E">
        <w:rPr>
          <w:sz w:val="28"/>
          <w:szCs w:val="28"/>
        </w:rPr>
        <w:t>ского района от</w:t>
      </w:r>
      <w:r>
        <w:rPr>
          <w:sz w:val="28"/>
          <w:szCs w:val="28"/>
        </w:rPr>
        <w:t xml:space="preserve"> 26 декабря 2011 года № 35-0</w:t>
      </w:r>
      <w:r w:rsidRPr="00CC2E7E">
        <w:rPr>
          <w:sz w:val="28"/>
          <w:szCs w:val="28"/>
        </w:rPr>
        <w:t xml:space="preserve">  "</w:t>
      </w:r>
      <w:r w:rsidRPr="00A54662">
        <w:rPr>
          <w:sz w:val="28"/>
          <w:szCs w:val="28"/>
        </w:rPr>
        <w:t>О</w:t>
      </w:r>
      <w:r>
        <w:rPr>
          <w:sz w:val="28"/>
          <w:szCs w:val="28"/>
        </w:rPr>
        <w:t xml:space="preserve">б утверждении </w:t>
      </w:r>
      <w:r w:rsidRPr="00A54662">
        <w:rPr>
          <w:sz w:val="28"/>
          <w:szCs w:val="28"/>
        </w:rPr>
        <w:t>П</w:t>
      </w:r>
      <w:r>
        <w:rPr>
          <w:sz w:val="28"/>
          <w:szCs w:val="28"/>
        </w:rPr>
        <w:t xml:space="preserve">орядка </w:t>
      </w:r>
      <w:r w:rsidRPr="00A54662">
        <w:rPr>
          <w:sz w:val="28"/>
          <w:szCs w:val="28"/>
        </w:rPr>
        <w:t xml:space="preserve"> </w:t>
      </w:r>
      <w:r>
        <w:rPr>
          <w:sz w:val="28"/>
          <w:szCs w:val="28"/>
        </w:rPr>
        <w:t>составления и ведения кассового плана исполнения  бюджета Тоншаевского муниципального района Нижегородской области в текущем финансовом году".</w:t>
      </w:r>
    </w:p>
    <w:p w:rsidR="006616E7" w:rsidRPr="00E65FFE" w:rsidRDefault="006616E7" w:rsidP="006616E7">
      <w:pPr>
        <w:pStyle w:val="ConsPlusNormal"/>
        <w:spacing w:line="360" w:lineRule="auto"/>
        <w:ind w:firstLine="540"/>
        <w:jc w:val="both"/>
        <w:rPr>
          <w:sz w:val="28"/>
          <w:szCs w:val="28"/>
        </w:rPr>
      </w:pPr>
      <w:r>
        <w:rPr>
          <w:sz w:val="28"/>
          <w:szCs w:val="28"/>
        </w:rPr>
        <w:t>3</w:t>
      </w:r>
      <w:r w:rsidRPr="00E65FFE">
        <w:rPr>
          <w:sz w:val="28"/>
          <w:szCs w:val="28"/>
        </w:rPr>
        <w:t xml:space="preserve">. Контроль за исполнением настоящего приказа </w:t>
      </w:r>
      <w:r>
        <w:rPr>
          <w:sz w:val="28"/>
          <w:szCs w:val="28"/>
        </w:rPr>
        <w:t>оставляю за собой.</w:t>
      </w:r>
    </w:p>
    <w:p w:rsidR="006616E7" w:rsidRDefault="006616E7" w:rsidP="006616E7">
      <w:pPr>
        <w:spacing w:line="360" w:lineRule="auto"/>
        <w:rPr>
          <w:sz w:val="28"/>
          <w:szCs w:val="28"/>
        </w:rPr>
      </w:pPr>
    </w:p>
    <w:p w:rsidR="006616E7" w:rsidRPr="002D1B20" w:rsidRDefault="006616E7" w:rsidP="006616E7">
      <w:pPr>
        <w:spacing w:line="360" w:lineRule="auto"/>
        <w:rPr>
          <w:sz w:val="28"/>
          <w:szCs w:val="28"/>
        </w:rPr>
      </w:pPr>
    </w:p>
    <w:p w:rsidR="006616E7" w:rsidRPr="002D1B20" w:rsidRDefault="006616E7" w:rsidP="006616E7">
      <w:pPr>
        <w:spacing w:line="360" w:lineRule="auto"/>
        <w:rPr>
          <w:b/>
          <w:sz w:val="28"/>
          <w:szCs w:val="28"/>
        </w:rPr>
      </w:pPr>
      <w:r w:rsidRPr="002D1B20">
        <w:rPr>
          <w:sz w:val="28"/>
          <w:szCs w:val="28"/>
        </w:rPr>
        <w:t xml:space="preserve">Начальник управления                              </w:t>
      </w:r>
      <w:r>
        <w:rPr>
          <w:sz w:val="28"/>
          <w:szCs w:val="28"/>
        </w:rPr>
        <w:t xml:space="preserve">           </w:t>
      </w:r>
      <w:r w:rsidRPr="002D1B20">
        <w:rPr>
          <w:sz w:val="28"/>
          <w:szCs w:val="28"/>
        </w:rPr>
        <w:t xml:space="preserve">                                    Н.В.Куликова</w:t>
      </w:r>
    </w:p>
    <w:p w:rsidR="006616E7" w:rsidRPr="002D1B20" w:rsidRDefault="00FF550F" w:rsidP="00FF550F">
      <w:pPr>
        <w:pStyle w:val="a4"/>
        <w:spacing w:line="360" w:lineRule="auto"/>
        <w:ind w:left="5670"/>
        <w:rPr>
          <w:b w:val="0"/>
          <w:sz w:val="28"/>
          <w:szCs w:val="28"/>
        </w:rPr>
      </w:pPr>
      <w:r>
        <w:rPr>
          <w:b w:val="0"/>
          <w:sz w:val="28"/>
          <w:szCs w:val="28"/>
        </w:rPr>
        <w:lastRenderedPageBreak/>
        <w:t>УТВЕРЖДЕН</w:t>
      </w:r>
    </w:p>
    <w:p w:rsidR="006616E7" w:rsidRDefault="006616E7" w:rsidP="00FF550F">
      <w:pPr>
        <w:pStyle w:val="a4"/>
        <w:ind w:left="5670"/>
        <w:rPr>
          <w:b w:val="0"/>
          <w:sz w:val="28"/>
          <w:szCs w:val="28"/>
        </w:rPr>
      </w:pPr>
      <w:r w:rsidRPr="002D1B20">
        <w:rPr>
          <w:b w:val="0"/>
          <w:sz w:val="28"/>
          <w:szCs w:val="28"/>
        </w:rPr>
        <w:t>приказом управления финансов</w:t>
      </w:r>
      <w:r>
        <w:rPr>
          <w:b w:val="0"/>
          <w:sz w:val="28"/>
          <w:szCs w:val="28"/>
        </w:rPr>
        <w:t xml:space="preserve"> администрации</w:t>
      </w:r>
      <w:r w:rsidR="00FF550F">
        <w:rPr>
          <w:b w:val="0"/>
          <w:sz w:val="28"/>
          <w:szCs w:val="28"/>
        </w:rPr>
        <w:t xml:space="preserve"> </w:t>
      </w:r>
      <w:r w:rsidRPr="002D1B20">
        <w:rPr>
          <w:b w:val="0"/>
          <w:sz w:val="28"/>
          <w:szCs w:val="28"/>
        </w:rPr>
        <w:t xml:space="preserve">Тоншаевского </w:t>
      </w:r>
      <w:r>
        <w:rPr>
          <w:b w:val="0"/>
          <w:sz w:val="28"/>
          <w:szCs w:val="28"/>
        </w:rPr>
        <w:t>муниципального округа</w:t>
      </w:r>
      <w:r w:rsidR="00FF550F">
        <w:rPr>
          <w:b w:val="0"/>
          <w:sz w:val="28"/>
          <w:szCs w:val="28"/>
        </w:rPr>
        <w:t xml:space="preserve"> Нижегородской области</w:t>
      </w:r>
    </w:p>
    <w:p w:rsidR="006616E7" w:rsidRPr="00567632" w:rsidRDefault="006616E7" w:rsidP="00FF550F">
      <w:pPr>
        <w:pStyle w:val="a4"/>
        <w:ind w:left="5670"/>
        <w:rPr>
          <w:b w:val="0"/>
          <w:sz w:val="28"/>
          <w:szCs w:val="28"/>
        </w:rPr>
      </w:pPr>
      <w:r>
        <w:rPr>
          <w:b w:val="0"/>
          <w:sz w:val="28"/>
          <w:szCs w:val="28"/>
        </w:rPr>
        <w:t xml:space="preserve">№ </w:t>
      </w:r>
      <w:r w:rsidR="00FF550F">
        <w:rPr>
          <w:b w:val="0"/>
          <w:sz w:val="28"/>
          <w:szCs w:val="28"/>
        </w:rPr>
        <w:t xml:space="preserve">52-о </w:t>
      </w:r>
      <w:r>
        <w:rPr>
          <w:b w:val="0"/>
          <w:sz w:val="28"/>
          <w:szCs w:val="28"/>
        </w:rPr>
        <w:t>от</w:t>
      </w:r>
      <w:r w:rsidR="00FF550F">
        <w:rPr>
          <w:b w:val="0"/>
          <w:sz w:val="28"/>
          <w:szCs w:val="28"/>
        </w:rPr>
        <w:t xml:space="preserve"> 31 декабря 2020</w:t>
      </w:r>
      <w:r>
        <w:rPr>
          <w:b w:val="0"/>
          <w:sz w:val="28"/>
          <w:szCs w:val="28"/>
        </w:rPr>
        <w:t xml:space="preserve"> года</w:t>
      </w:r>
    </w:p>
    <w:p w:rsidR="006616E7" w:rsidRPr="002D1B20" w:rsidRDefault="006616E7" w:rsidP="006616E7">
      <w:pPr>
        <w:pStyle w:val="a4"/>
        <w:rPr>
          <w:sz w:val="28"/>
          <w:szCs w:val="28"/>
        </w:rPr>
      </w:pPr>
    </w:p>
    <w:p w:rsidR="00FF550F" w:rsidRDefault="006616E7" w:rsidP="006616E7">
      <w:pPr>
        <w:pStyle w:val="ConsPlusTitle"/>
        <w:jc w:val="center"/>
      </w:pPr>
      <w:r>
        <w:t xml:space="preserve">Порядок составления и ведения кассового плана исполнения бюджета Тоншаевского </w:t>
      </w:r>
      <w:r w:rsidRPr="00A60FD4">
        <w:t xml:space="preserve">муниципального </w:t>
      </w:r>
      <w:r>
        <w:t xml:space="preserve">округа в текущем финансовом году </w:t>
      </w:r>
    </w:p>
    <w:p w:rsidR="006616E7" w:rsidRDefault="006616E7" w:rsidP="006616E7">
      <w:pPr>
        <w:pStyle w:val="ConsPlusTitle"/>
        <w:jc w:val="center"/>
      </w:pPr>
      <w:r>
        <w:t>(далее –Порядок)</w:t>
      </w:r>
    </w:p>
    <w:p w:rsidR="006616E7" w:rsidRDefault="006616E7" w:rsidP="006616E7">
      <w:pPr>
        <w:pStyle w:val="ConsPlusNormal"/>
        <w:spacing w:line="360" w:lineRule="auto"/>
        <w:jc w:val="center"/>
        <w:outlineLvl w:val="1"/>
        <w:rPr>
          <w:b/>
          <w:sz w:val="28"/>
          <w:szCs w:val="28"/>
        </w:rPr>
      </w:pPr>
    </w:p>
    <w:p w:rsidR="006616E7" w:rsidRDefault="006616E7" w:rsidP="006616E7">
      <w:pPr>
        <w:pStyle w:val="ConsPlusNormal"/>
        <w:spacing w:line="360" w:lineRule="auto"/>
        <w:jc w:val="center"/>
        <w:outlineLvl w:val="1"/>
        <w:rPr>
          <w:b/>
          <w:sz w:val="28"/>
          <w:szCs w:val="28"/>
        </w:rPr>
      </w:pPr>
      <w:r w:rsidRPr="00F90D2E">
        <w:rPr>
          <w:b/>
          <w:sz w:val="28"/>
          <w:szCs w:val="28"/>
        </w:rPr>
        <w:t>I. ОБЩИЕ ПОЛОЖЕНИЯ</w:t>
      </w:r>
    </w:p>
    <w:p w:rsidR="006616E7" w:rsidRPr="006A756B" w:rsidRDefault="006616E7" w:rsidP="00FF550F">
      <w:pPr>
        <w:pStyle w:val="ConsPlusNormal"/>
        <w:ind w:firstLine="539"/>
        <w:jc w:val="both"/>
        <w:rPr>
          <w:sz w:val="28"/>
          <w:szCs w:val="28"/>
        </w:rPr>
      </w:pPr>
      <w:r w:rsidRPr="006A756B">
        <w:rPr>
          <w:sz w:val="28"/>
          <w:szCs w:val="28"/>
        </w:rPr>
        <w:t>1.1. Настоящий Порядок разработан  в соответствии со статьями 154 и 217.1 Бюджетного кодекса Российской Федерации, главой 14 пункт 16 Положения о бюджетном процессе в Тоншаевском муниципальном округе Нижегородской области, утвержденного решением Совета депутатов Тоншаевского муниципального округа Нижегородской области от 13 ноября 2020 года № 28 и определяет правила составления и ведения кассового плана исполнения бюджета Тоншаевского муниципального округа Нижегородской области в текущем финансовом году (далее – кассовый план), а также состав и сроки представления главными распорядителями средств бюджета Тоншаевского муниципального округа (далее</w:t>
      </w:r>
      <w:r w:rsidR="005B2420">
        <w:rPr>
          <w:sz w:val="28"/>
          <w:szCs w:val="28"/>
        </w:rPr>
        <w:t xml:space="preserve"> </w:t>
      </w:r>
      <w:r w:rsidRPr="006A756B">
        <w:rPr>
          <w:sz w:val="28"/>
          <w:szCs w:val="28"/>
        </w:rPr>
        <w:t>- бюджет округа) и другими участниками процесса прогнозирования сведений, необходимых для составления и ведения кассового плана (далее - сведения).</w:t>
      </w:r>
    </w:p>
    <w:p w:rsidR="006616E7" w:rsidRPr="006A756B" w:rsidRDefault="006616E7" w:rsidP="00FF550F">
      <w:pPr>
        <w:pStyle w:val="ConsPlusNormal"/>
        <w:ind w:firstLine="540"/>
        <w:jc w:val="both"/>
        <w:rPr>
          <w:sz w:val="28"/>
          <w:szCs w:val="28"/>
        </w:rPr>
      </w:pPr>
      <w:r w:rsidRPr="006A756B">
        <w:rPr>
          <w:sz w:val="28"/>
          <w:szCs w:val="28"/>
        </w:rPr>
        <w:t>1.2. Под кассовым планом понимается прогноз поступлений в бюджет округа и перечислений из бюджета округа в текущем финансовом году в целях определения прогнозного состояния единого счета бюджета округа, включая временный кассовый разрыв и объем временно свободных средств.</w:t>
      </w:r>
    </w:p>
    <w:p w:rsidR="006616E7" w:rsidRPr="006A756B" w:rsidRDefault="006616E7" w:rsidP="00FF550F">
      <w:pPr>
        <w:pStyle w:val="ConsPlusNormal"/>
        <w:ind w:firstLine="540"/>
        <w:jc w:val="both"/>
        <w:rPr>
          <w:sz w:val="28"/>
          <w:szCs w:val="28"/>
        </w:rPr>
      </w:pPr>
      <w:r w:rsidRPr="006A756B">
        <w:rPr>
          <w:sz w:val="28"/>
          <w:szCs w:val="28"/>
        </w:rPr>
        <w:t>Кассовый план включает:</w:t>
      </w:r>
    </w:p>
    <w:p w:rsidR="006616E7" w:rsidRPr="006A756B" w:rsidRDefault="006616E7" w:rsidP="00FF550F">
      <w:pPr>
        <w:pStyle w:val="ConsPlusNormal"/>
        <w:ind w:firstLine="540"/>
        <w:jc w:val="both"/>
        <w:rPr>
          <w:sz w:val="28"/>
          <w:szCs w:val="28"/>
        </w:rPr>
      </w:pPr>
      <w:r w:rsidRPr="006A756B">
        <w:rPr>
          <w:sz w:val="28"/>
          <w:szCs w:val="28"/>
        </w:rPr>
        <w:t>- кассовый план исполнения бюджета округа на текущий финансовый год с детализацией по месяцам;</w:t>
      </w:r>
    </w:p>
    <w:p w:rsidR="006616E7" w:rsidRPr="006A756B" w:rsidRDefault="006616E7" w:rsidP="00FF550F">
      <w:pPr>
        <w:pStyle w:val="ConsPlusNormal"/>
        <w:ind w:firstLine="540"/>
        <w:jc w:val="both"/>
        <w:rPr>
          <w:sz w:val="28"/>
          <w:szCs w:val="28"/>
        </w:rPr>
      </w:pPr>
      <w:r w:rsidRPr="006A756B">
        <w:rPr>
          <w:sz w:val="28"/>
          <w:szCs w:val="28"/>
        </w:rPr>
        <w:t>- кассовый план исполнения бюджета округа на текущий месяц с детализацией по рабочим дням.</w:t>
      </w:r>
    </w:p>
    <w:p w:rsidR="006616E7" w:rsidRPr="006A756B" w:rsidRDefault="006616E7" w:rsidP="00FF550F">
      <w:pPr>
        <w:pStyle w:val="ConsPlusNormal"/>
        <w:ind w:firstLine="540"/>
        <w:jc w:val="both"/>
        <w:rPr>
          <w:sz w:val="28"/>
          <w:szCs w:val="28"/>
        </w:rPr>
      </w:pPr>
      <w:r w:rsidRPr="006A756B">
        <w:rPr>
          <w:sz w:val="28"/>
          <w:szCs w:val="28"/>
        </w:rPr>
        <w:t>1.3. Составление и ведение кассового плана осуществляется сектором муниципального казначейства управления финансов администрации Тоншаевского муниципального округа (далее – сектор муниципального казначейства) на основании сведений, представляемых главными распорядителями средств бюджета округа и другими участниками процесса прогнозирования, с учетом имеющейся информации об операциях по управлению остатками средств на едином счете бюджета округа, о кассовом исполнении бюджета округа, показателях сводной бюджетной росписи и лимитов бюджетных обязательств.</w:t>
      </w:r>
    </w:p>
    <w:p w:rsidR="006616E7" w:rsidRDefault="006616E7" w:rsidP="00FF550F">
      <w:pPr>
        <w:pStyle w:val="ConsPlusNormal"/>
        <w:ind w:firstLine="540"/>
        <w:jc w:val="both"/>
        <w:rPr>
          <w:sz w:val="28"/>
          <w:szCs w:val="28"/>
        </w:rPr>
      </w:pPr>
      <w:r w:rsidRPr="006A756B">
        <w:rPr>
          <w:sz w:val="28"/>
          <w:szCs w:val="28"/>
        </w:rPr>
        <w:t xml:space="preserve">Сектор муниципального казначейства осуществляет проверку представленных </w:t>
      </w:r>
      <w:r w:rsidRPr="006A756B">
        <w:rPr>
          <w:sz w:val="28"/>
          <w:szCs w:val="28"/>
        </w:rPr>
        <w:lastRenderedPageBreak/>
        <w:t>сведений на соответствие показателям сводной бюджетной росписи и лимитам бюджетных обязательств на текущий финансовый год, на соответствие сведений на текущий месяц и текущий финансовый год по текущему месяцу. В случае выявления несоответствия сектор муниципального казначейства направляет главному распорядителю (другому участнику процесса прогнозирования) письмо (служебную записку) с указанием перечня выявленных несоответствий. Главный распорядитель (другой участник) устраняет выявленные несоответствия и не позднее следующего дня повторно представляет сведения в сектор муниципального казначейства.</w:t>
      </w:r>
    </w:p>
    <w:p w:rsidR="00FF550F" w:rsidRPr="00FF550F" w:rsidRDefault="00FF550F" w:rsidP="00FF550F">
      <w:pPr>
        <w:pStyle w:val="ConsPlusNormal"/>
        <w:ind w:firstLine="540"/>
        <w:jc w:val="both"/>
        <w:rPr>
          <w:sz w:val="20"/>
          <w:szCs w:val="20"/>
        </w:rPr>
      </w:pPr>
    </w:p>
    <w:p w:rsidR="006616E7" w:rsidRDefault="006616E7" w:rsidP="00FF550F">
      <w:pPr>
        <w:pStyle w:val="ConsPlusNormal"/>
        <w:jc w:val="center"/>
        <w:outlineLvl w:val="1"/>
        <w:rPr>
          <w:b/>
          <w:sz w:val="28"/>
          <w:szCs w:val="28"/>
        </w:rPr>
      </w:pPr>
      <w:r w:rsidRPr="006A756B">
        <w:rPr>
          <w:b/>
          <w:sz w:val="28"/>
          <w:szCs w:val="28"/>
        </w:rPr>
        <w:t>II. ПОРЯДОК СОСТАВЛЕНИЯ КАССОВОГО ПЛАНА</w:t>
      </w:r>
    </w:p>
    <w:p w:rsidR="00FF550F" w:rsidRPr="006A756B" w:rsidRDefault="00FF550F" w:rsidP="00FF550F">
      <w:pPr>
        <w:pStyle w:val="ConsPlusNormal"/>
        <w:jc w:val="center"/>
        <w:outlineLvl w:val="1"/>
        <w:rPr>
          <w:b/>
          <w:sz w:val="28"/>
          <w:szCs w:val="28"/>
        </w:rPr>
      </w:pPr>
    </w:p>
    <w:p w:rsidR="006616E7" w:rsidRPr="006A756B" w:rsidRDefault="006616E7" w:rsidP="00FF550F">
      <w:pPr>
        <w:pStyle w:val="ConsPlusNormal"/>
        <w:ind w:firstLine="709"/>
        <w:jc w:val="both"/>
        <w:rPr>
          <w:sz w:val="28"/>
          <w:szCs w:val="28"/>
        </w:rPr>
      </w:pPr>
      <w:r w:rsidRPr="006A756B">
        <w:rPr>
          <w:sz w:val="28"/>
          <w:szCs w:val="28"/>
        </w:rPr>
        <w:t>2.1. Кассовый план на текущий финансовый год.</w:t>
      </w:r>
    </w:p>
    <w:p w:rsidR="006616E7" w:rsidRPr="006A756B" w:rsidRDefault="006616E7" w:rsidP="00FF550F">
      <w:pPr>
        <w:pStyle w:val="ConsPlusNormal"/>
        <w:ind w:firstLine="709"/>
        <w:jc w:val="both"/>
        <w:rPr>
          <w:sz w:val="28"/>
          <w:szCs w:val="28"/>
        </w:rPr>
      </w:pPr>
      <w:r w:rsidRPr="006A756B">
        <w:rPr>
          <w:sz w:val="28"/>
          <w:szCs w:val="28"/>
        </w:rPr>
        <w:t xml:space="preserve">2.1.1. Кассовый </w:t>
      </w:r>
      <w:hyperlink w:anchor="Par194" w:tooltip="КАССОВЫЙ ПЛАН" w:history="1">
        <w:r w:rsidRPr="006A756B">
          <w:rPr>
            <w:color w:val="0000FF"/>
            <w:sz w:val="28"/>
            <w:szCs w:val="28"/>
          </w:rPr>
          <w:t>план</w:t>
        </w:r>
      </w:hyperlink>
      <w:r w:rsidRPr="006A756B">
        <w:rPr>
          <w:sz w:val="28"/>
          <w:szCs w:val="28"/>
        </w:rPr>
        <w:t xml:space="preserve"> на текущий финансовый год составляется сектором муниципального казначейства по форме согласно приложению N 1 к настоящему Порядку не позднее 15 января текущего финансового года. Подписывается кассовый план на текущий год начальником управления финансов администрации Тоншаевского муниципального округа Нижегородской области.</w:t>
      </w:r>
    </w:p>
    <w:p w:rsidR="006616E7" w:rsidRPr="006A756B" w:rsidRDefault="006616E7" w:rsidP="00FF550F">
      <w:pPr>
        <w:pStyle w:val="ConsPlusNormal"/>
        <w:ind w:firstLine="709"/>
        <w:jc w:val="both"/>
        <w:rPr>
          <w:sz w:val="28"/>
          <w:szCs w:val="28"/>
        </w:rPr>
      </w:pPr>
      <w:r w:rsidRPr="006A756B">
        <w:rPr>
          <w:sz w:val="28"/>
          <w:szCs w:val="28"/>
        </w:rPr>
        <w:t>2.1.2. Кассовый план составляется на основе следующих сведений, представляемых главными распорядителями и другими участниками процесса прогнозирования:</w:t>
      </w:r>
    </w:p>
    <w:p w:rsidR="006616E7" w:rsidRPr="006A756B" w:rsidRDefault="006616E7" w:rsidP="00FF550F">
      <w:pPr>
        <w:pStyle w:val="ConsPlusNormal"/>
        <w:ind w:firstLine="709"/>
        <w:jc w:val="both"/>
        <w:rPr>
          <w:sz w:val="28"/>
          <w:szCs w:val="28"/>
        </w:rPr>
      </w:pPr>
      <w:r w:rsidRPr="006A756B">
        <w:rPr>
          <w:sz w:val="28"/>
          <w:szCs w:val="28"/>
        </w:rPr>
        <w:t>- прогноза поступлений доходов в бюджет округа на текущий финансовый год с распределением доходов по месяцам;</w:t>
      </w:r>
    </w:p>
    <w:p w:rsidR="006616E7" w:rsidRPr="006A756B" w:rsidRDefault="006616E7" w:rsidP="00FF550F">
      <w:pPr>
        <w:pStyle w:val="ConsPlusNormal"/>
        <w:ind w:firstLine="709"/>
        <w:jc w:val="both"/>
        <w:rPr>
          <w:sz w:val="28"/>
          <w:szCs w:val="28"/>
        </w:rPr>
      </w:pPr>
      <w:r w:rsidRPr="006A756B">
        <w:rPr>
          <w:sz w:val="28"/>
          <w:szCs w:val="28"/>
        </w:rPr>
        <w:t>- прогноза отдельных перечислений из бюджета округа на текущий финансовый год с распределением по месяцам;</w:t>
      </w:r>
    </w:p>
    <w:p w:rsidR="006616E7" w:rsidRPr="006A756B" w:rsidRDefault="006616E7" w:rsidP="00FF550F">
      <w:pPr>
        <w:pStyle w:val="ConsPlusNormal"/>
        <w:ind w:firstLine="709"/>
        <w:jc w:val="both"/>
        <w:rPr>
          <w:sz w:val="28"/>
          <w:szCs w:val="28"/>
        </w:rPr>
      </w:pPr>
      <w:r w:rsidRPr="006A756B">
        <w:rPr>
          <w:sz w:val="28"/>
          <w:szCs w:val="28"/>
        </w:rPr>
        <w:t>- прогноза поступлений и перечислений по источникам финансирования дефицита бюджета округа с распределением по месяцам;</w:t>
      </w:r>
    </w:p>
    <w:p w:rsidR="006616E7" w:rsidRPr="006A756B" w:rsidRDefault="006616E7" w:rsidP="00FF550F">
      <w:pPr>
        <w:pStyle w:val="ConsPlusNormal"/>
        <w:ind w:firstLine="709"/>
        <w:jc w:val="both"/>
        <w:rPr>
          <w:sz w:val="28"/>
          <w:szCs w:val="28"/>
        </w:rPr>
      </w:pPr>
      <w:r w:rsidRPr="006A756B">
        <w:rPr>
          <w:sz w:val="28"/>
          <w:szCs w:val="28"/>
        </w:rPr>
        <w:t>- сводной бюджетной росписи бюджета округа по расходам и источникам финансирования дефицита бюджета округа на текущий финансовый год;</w:t>
      </w:r>
    </w:p>
    <w:p w:rsidR="006616E7" w:rsidRPr="006A756B" w:rsidRDefault="006616E7" w:rsidP="00FF550F">
      <w:pPr>
        <w:pStyle w:val="ConsPlusNormal"/>
        <w:ind w:firstLine="709"/>
        <w:jc w:val="both"/>
        <w:rPr>
          <w:sz w:val="28"/>
          <w:szCs w:val="28"/>
        </w:rPr>
      </w:pPr>
      <w:r w:rsidRPr="006A756B">
        <w:rPr>
          <w:sz w:val="28"/>
          <w:szCs w:val="28"/>
        </w:rPr>
        <w:t>- лимитов бюджетных обязательств на текущий финансовый год.</w:t>
      </w:r>
    </w:p>
    <w:p w:rsidR="006616E7" w:rsidRPr="006A756B" w:rsidRDefault="006616E7" w:rsidP="00FF550F">
      <w:pPr>
        <w:pStyle w:val="ConsPlusNormal"/>
        <w:ind w:firstLine="709"/>
        <w:jc w:val="both"/>
        <w:rPr>
          <w:sz w:val="28"/>
          <w:szCs w:val="28"/>
        </w:rPr>
      </w:pPr>
      <w:bookmarkStart w:id="0" w:name="Par70"/>
      <w:bookmarkEnd w:id="0"/>
      <w:r w:rsidRPr="006A756B">
        <w:rPr>
          <w:sz w:val="28"/>
          <w:szCs w:val="28"/>
        </w:rPr>
        <w:t>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сектор муниципального казначейства не позднее 10 января текущего финансового года.</w:t>
      </w:r>
    </w:p>
    <w:p w:rsidR="006616E7" w:rsidRPr="006A756B" w:rsidRDefault="006616E7" w:rsidP="00FF550F">
      <w:pPr>
        <w:pStyle w:val="ConsPlusNormal"/>
        <w:ind w:firstLine="709"/>
        <w:jc w:val="both"/>
        <w:rPr>
          <w:sz w:val="28"/>
          <w:szCs w:val="28"/>
        </w:rPr>
      </w:pPr>
      <w:r w:rsidRPr="006A756B">
        <w:rPr>
          <w:sz w:val="28"/>
          <w:szCs w:val="28"/>
        </w:rPr>
        <w:t xml:space="preserve">2.1.4. Прогноз поступлений доходов на текущий финансовый год в части налоговых и неналоговых доходов формируется Отделом планирования и анализа доходов бюджета управления финансов администрации Тоншаевского муниципального округа Нижегородской области (далее- отдел планирования и анализа доходов бюджета) и представляется по форме согласно приложению N 1 к настоящему Порядку по кодам </w:t>
      </w:r>
      <w:hyperlink w:anchor="Par307" w:tooltip="2.1." w:history="1">
        <w:r w:rsidRPr="006A756B">
          <w:rPr>
            <w:color w:val="0000FF"/>
            <w:sz w:val="28"/>
            <w:szCs w:val="28"/>
          </w:rPr>
          <w:t>строк 2.1</w:t>
        </w:r>
      </w:hyperlink>
      <w:r w:rsidRPr="006A756B">
        <w:rPr>
          <w:sz w:val="28"/>
          <w:szCs w:val="28"/>
        </w:rPr>
        <w:t xml:space="preserve">, </w:t>
      </w:r>
      <w:hyperlink w:anchor="Par333" w:tooltip="2.2." w:history="1">
        <w:r w:rsidRPr="006A756B">
          <w:rPr>
            <w:color w:val="0000FF"/>
            <w:sz w:val="28"/>
            <w:szCs w:val="28"/>
          </w:rPr>
          <w:t>2.2</w:t>
        </w:r>
      </w:hyperlink>
      <w:r w:rsidRPr="006A756B">
        <w:rPr>
          <w:sz w:val="28"/>
          <w:szCs w:val="28"/>
        </w:rPr>
        <w:t xml:space="preserve"> в соответствии с установленными сроками </w:t>
      </w:r>
      <w:hyperlink w:anchor="Par70" w:tooltip="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w:history="1">
        <w:r w:rsidRPr="006A756B">
          <w:rPr>
            <w:color w:val="0000FF"/>
            <w:sz w:val="28"/>
            <w:szCs w:val="28"/>
          </w:rPr>
          <w:t>пунктом 2.1.3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bookmarkStart w:id="1" w:name="Par73"/>
      <w:bookmarkEnd w:id="1"/>
      <w:r w:rsidRPr="006A756B">
        <w:rPr>
          <w:sz w:val="28"/>
          <w:szCs w:val="28"/>
        </w:rPr>
        <w:t xml:space="preserve">2.1.5. Главные распорядители бюджетных средств формируют </w:t>
      </w:r>
      <w:hyperlink w:anchor="Par2766" w:tooltip="Прогноз" w:history="1">
        <w:r w:rsidRPr="006A756B">
          <w:rPr>
            <w:color w:val="0000FF"/>
            <w:sz w:val="28"/>
            <w:szCs w:val="28"/>
          </w:rPr>
          <w:t>прогноз</w:t>
        </w:r>
      </w:hyperlink>
      <w:r w:rsidRPr="006A756B">
        <w:rPr>
          <w:sz w:val="28"/>
          <w:szCs w:val="28"/>
        </w:rPr>
        <w:t xml:space="preserve"> поступлений межбюджетных трансфертов из федерального, областного бюджета и </w:t>
      </w:r>
      <w:r w:rsidRPr="006A756B">
        <w:rPr>
          <w:sz w:val="28"/>
          <w:szCs w:val="28"/>
        </w:rPr>
        <w:lastRenderedPageBreak/>
        <w:t xml:space="preserve">бюджета округа на текущий финансовый год, прогноз перечислений по отдельным расходам на текущий финансовый год (в том числе за счет межбюджетных трансфертов) и представляют по форме согласно приложению N 3 к настоящему Порядку в соответствии с установленными сроками </w:t>
      </w:r>
      <w:hyperlink w:anchor="Par70" w:tooltip="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w:history="1">
        <w:r w:rsidRPr="006A756B">
          <w:rPr>
            <w:color w:val="0000FF"/>
            <w:sz w:val="28"/>
            <w:szCs w:val="28"/>
          </w:rPr>
          <w:t>пунктом 2.1.3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Прогнозы перечислений формируются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 иным договорам.</w:t>
      </w:r>
    </w:p>
    <w:p w:rsidR="006616E7" w:rsidRPr="006A756B" w:rsidRDefault="006616E7" w:rsidP="00FF550F">
      <w:pPr>
        <w:pStyle w:val="ConsPlusNormal"/>
        <w:ind w:firstLine="709"/>
        <w:jc w:val="both"/>
        <w:rPr>
          <w:sz w:val="28"/>
          <w:szCs w:val="28"/>
        </w:rPr>
      </w:pPr>
      <w:r w:rsidRPr="006A756B">
        <w:rPr>
          <w:sz w:val="28"/>
          <w:szCs w:val="28"/>
        </w:rPr>
        <w:t xml:space="preserve">Главные распорядители в случае необходимости оплаты денежных обязательств по муниципальным контрактам и иным договорам, кроме расходов, указанных в </w:t>
      </w:r>
      <w:hyperlink w:anchor="Par2766" w:tooltip="Прогноз" w:history="1">
        <w:r w:rsidRPr="006A756B">
          <w:rPr>
            <w:color w:val="0000FF"/>
            <w:sz w:val="28"/>
            <w:szCs w:val="28"/>
          </w:rPr>
          <w:t>приложении N 3</w:t>
        </w:r>
      </w:hyperlink>
      <w:r w:rsidRPr="006A756B">
        <w:rPr>
          <w:sz w:val="28"/>
          <w:szCs w:val="28"/>
        </w:rPr>
        <w:t>, представляют в сектор муниципального казначейства прогноз перечислений с указанием бюджетной классификации РФ по форме согласно приложению N 3.</w:t>
      </w:r>
    </w:p>
    <w:p w:rsidR="006616E7" w:rsidRPr="006A756B" w:rsidRDefault="006616E7" w:rsidP="00FF550F">
      <w:pPr>
        <w:pStyle w:val="ConsPlusNormal"/>
        <w:ind w:firstLine="709"/>
        <w:jc w:val="both"/>
        <w:rPr>
          <w:sz w:val="28"/>
          <w:szCs w:val="28"/>
        </w:rPr>
      </w:pPr>
      <w:bookmarkStart w:id="2" w:name="Par79"/>
      <w:bookmarkEnd w:id="2"/>
      <w:r w:rsidRPr="006A756B">
        <w:rPr>
          <w:sz w:val="28"/>
          <w:szCs w:val="28"/>
        </w:rPr>
        <w:t xml:space="preserve">2.1.6. Прогнозы кассовых поступлений и перечислений по источникам финансирования дефицита бюджета округа в рамках оперативного управления муниципальным долгом формируются отделом планирования и анализа доходов бюджета. Прогнозы представляются в сектор муниципального казначейства по форме согласно приложению N 1 к настоящему Порядку по кодам </w:t>
      </w:r>
      <w:hyperlink w:anchor="Par957" w:tooltip="6.1." w:history="1">
        <w:r w:rsidRPr="006A756B">
          <w:rPr>
            <w:color w:val="0000FF"/>
            <w:sz w:val="28"/>
            <w:szCs w:val="28"/>
          </w:rPr>
          <w:t>строк 6.1</w:t>
        </w:r>
      </w:hyperlink>
      <w:r w:rsidRPr="006A756B">
        <w:rPr>
          <w:sz w:val="28"/>
          <w:szCs w:val="28"/>
        </w:rPr>
        <w:t xml:space="preserve"> - </w:t>
      </w:r>
      <w:hyperlink w:anchor="Par1035" w:tooltip="6.4." w:history="1">
        <w:r w:rsidRPr="006A756B">
          <w:rPr>
            <w:color w:val="0000FF"/>
            <w:sz w:val="28"/>
            <w:szCs w:val="28"/>
          </w:rPr>
          <w:t>6.4</w:t>
        </w:r>
      </w:hyperlink>
      <w:r w:rsidRPr="006A756B">
        <w:rPr>
          <w:sz w:val="28"/>
          <w:szCs w:val="28"/>
        </w:rPr>
        <w:t xml:space="preserve">, </w:t>
      </w:r>
      <w:hyperlink w:anchor="Par1139" w:tooltip="7.1." w:history="1">
        <w:r w:rsidRPr="006A756B">
          <w:rPr>
            <w:color w:val="0000FF"/>
            <w:sz w:val="28"/>
            <w:szCs w:val="28"/>
          </w:rPr>
          <w:t>7.1</w:t>
        </w:r>
      </w:hyperlink>
      <w:r w:rsidRPr="006A756B">
        <w:rPr>
          <w:sz w:val="28"/>
          <w:szCs w:val="28"/>
        </w:rPr>
        <w:t xml:space="preserve"> - </w:t>
      </w:r>
      <w:hyperlink w:anchor="Par1243" w:tooltip="7.5." w:history="1">
        <w:r w:rsidRPr="006A756B">
          <w:rPr>
            <w:color w:val="0000FF"/>
            <w:sz w:val="28"/>
            <w:szCs w:val="28"/>
          </w:rPr>
          <w:t>7.5</w:t>
        </w:r>
      </w:hyperlink>
      <w:r w:rsidRPr="006A756B">
        <w:rPr>
          <w:sz w:val="28"/>
          <w:szCs w:val="28"/>
        </w:rPr>
        <w:t xml:space="preserve"> в соответствии с установленными сроками </w:t>
      </w:r>
      <w:hyperlink w:anchor="Par70" w:tooltip="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w:history="1">
        <w:r w:rsidRPr="006A756B">
          <w:rPr>
            <w:color w:val="0000FF"/>
            <w:sz w:val="28"/>
            <w:szCs w:val="28"/>
          </w:rPr>
          <w:t>пунктом 2.1.3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Прогноз по бюджетным кредитам формируется отделом планирования и анализа доходов бюджета в разрезе каждого заемщика в установленные сроки.</w:t>
      </w:r>
    </w:p>
    <w:p w:rsidR="006616E7" w:rsidRPr="006A756B" w:rsidRDefault="006616E7" w:rsidP="00FF550F">
      <w:pPr>
        <w:pStyle w:val="ConsPlusNormal"/>
        <w:ind w:firstLine="709"/>
        <w:jc w:val="both"/>
        <w:rPr>
          <w:sz w:val="28"/>
          <w:szCs w:val="28"/>
        </w:rPr>
      </w:pPr>
      <w:r w:rsidRPr="006A756B">
        <w:rPr>
          <w:sz w:val="28"/>
          <w:szCs w:val="28"/>
        </w:rPr>
        <w:t xml:space="preserve">2.1.7. Прогноз поступлений и перечислений по другим источникам финансирования дефицита бюджета округа, не указанным в </w:t>
      </w:r>
      <w:hyperlink w:anchor="Par79" w:tooltip="2.1.6. Прогнозы поступлений и перечислений по источникам финансирования дефицита областного бюджета в рамках оперативного управления государственным долгом Нижегородской области формируются управлением государственного долга министерства финансов Нижегородской" w:history="1">
        <w:r w:rsidRPr="006A756B">
          <w:rPr>
            <w:color w:val="0000FF"/>
            <w:sz w:val="28"/>
            <w:szCs w:val="28"/>
          </w:rPr>
          <w:t>пункте 2.1.6</w:t>
        </w:r>
      </w:hyperlink>
      <w:r w:rsidRPr="006A756B">
        <w:rPr>
          <w:sz w:val="28"/>
          <w:szCs w:val="28"/>
        </w:rPr>
        <w:t xml:space="preserve"> настоящего Порядка, осуществляется следующим образом:</w:t>
      </w:r>
    </w:p>
    <w:p w:rsidR="006616E7" w:rsidRPr="006A756B" w:rsidRDefault="006616E7" w:rsidP="00FF550F">
      <w:pPr>
        <w:pStyle w:val="ConsPlusNormal"/>
        <w:ind w:firstLine="709"/>
        <w:jc w:val="both"/>
        <w:rPr>
          <w:sz w:val="28"/>
          <w:szCs w:val="28"/>
        </w:rPr>
      </w:pPr>
      <w:r w:rsidRPr="006A756B">
        <w:rPr>
          <w:sz w:val="28"/>
          <w:szCs w:val="28"/>
        </w:rPr>
        <w:t xml:space="preserve">- прогноз в части поступления средств от продажи акций и иных форм участия в капитале формируется и предоставляется отделом планирования и анализа доходов бюджета по форме согласно приложению N 1 по коду </w:t>
      </w:r>
      <w:hyperlink w:anchor="Par1061" w:tooltip="6.5." w:history="1">
        <w:r w:rsidRPr="006A756B">
          <w:rPr>
            <w:color w:val="0000FF"/>
            <w:sz w:val="28"/>
            <w:szCs w:val="28"/>
          </w:rPr>
          <w:t>строки 6.5</w:t>
        </w:r>
      </w:hyperlink>
      <w:r w:rsidRPr="006A756B">
        <w:rPr>
          <w:sz w:val="28"/>
          <w:szCs w:val="28"/>
        </w:rPr>
        <w:t xml:space="preserve"> в соответствии с установленными сроками </w:t>
      </w:r>
      <w:hyperlink w:anchor="Par70" w:tooltip="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w:history="1">
        <w:r w:rsidRPr="006A756B">
          <w:rPr>
            <w:color w:val="0000FF"/>
            <w:sz w:val="28"/>
            <w:szCs w:val="28"/>
          </w:rPr>
          <w:t>пунктом 2.1.3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 операции по управлению остатками средств на едином счете бюджета округа прогнозируются по объемам привлечения остатков средств муниципальных бюджетных и автономных учреждений, средств иных юридических лиц, не являющихся получателями средств бюджета округа, средств казенных учреждений, полученных во временное распоряжение, и их возврата. Объем привлечения средств и их возврат зависят от поступлений средств на счета указанных учреждений и кассовых расходов с учетом обеспечения потребности этих учреждений в средствах;</w:t>
      </w:r>
    </w:p>
    <w:p w:rsidR="006616E7" w:rsidRPr="006A756B" w:rsidRDefault="006616E7" w:rsidP="00FF550F">
      <w:pPr>
        <w:pStyle w:val="ConsPlusNormal"/>
        <w:ind w:firstLine="709"/>
        <w:jc w:val="both"/>
        <w:rPr>
          <w:sz w:val="28"/>
          <w:szCs w:val="28"/>
        </w:rPr>
      </w:pPr>
      <w:r w:rsidRPr="006A756B">
        <w:rPr>
          <w:sz w:val="28"/>
          <w:szCs w:val="28"/>
        </w:rPr>
        <w:t>- сведения об остатках средств на лицевом счете бюджета округа учитываются на 1 число месяца на основании выписки из лицевого счета бюджета округа отделом бюджетного учета и отчетности.</w:t>
      </w:r>
    </w:p>
    <w:p w:rsidR="006616E7" w:rsidRPr="006A756B" w:rsidRDefault="006616E7" w:rsidP="00FF550F">
      <w:pPr>
        <w:pStyle w:val="ConsPlusNormal"/>
        <w:ind w:firstLine="709"/>
        <w:jc w:val="both"/>
        <w:rPr>
          <w:sz w:val="28"/>
          <w:szCs w:val="28"/>
        </w:rPr>
      </w:pPr>
      <w:r w:rsidRPr="006A756B">
        <w:rPr>
          <w:sz w:val="28"/>
          <w:szCs w:val="28"/>
        </w:rPr>
        <w:t xml:space="preserve">2.1.8. Прогноз перечислений из бюджета округа на текущий финансовый год формируется с детализацией по месяцам с выделением показателей за квартал в целом по расходам бюджета округа в разрезе групп видов расходов классификации расходов (КВР) в абсолютном выражении и процентах за квартал по отношению к </w:t>
      </w:r>
      <w:r w:rsidRPr="006A756B">
        <w:rPr>
          <w:sz w:val="28"/>
          <w:szCs w:val="28"/>
        </w:rPr>
        <w:lastRenderedPageBreak/>
        <w:t xml:space="preserve">годовым ассигнованиям или лимитам бюджетных обязательств по форме согласно приложению N 1 к настоящему Порядку по кодам </w:t>
      </w:r>
      <w:hyperlink w:anchor="Par515" w:tooltip="3.2." w:history="1">
        <w:r w:rsidRPr="006A756B">
          <w:rPr>
            <w:color w:val="0000FF"/>
            <w:sz w:val="28"/>
            <w:szCs w:val="28"/>
          </w:rPr>
          <w:t>строк 3.2</w:t>
        </w:r>
      </w:hyperlink>
      <w:r w:rsidRPr="006A756B">
        <w:rPr>
          <w:sz w:val="28"/>
          <w:szCs w:val="28"/>
        </w:rPr>
        <w:t xml:space="preserve"> - </w:t>
      </w:r>
      <w:hyperlink w:anchor="Par827" w:tooltip="3.10." w:history="1">
        <w:r w:rsidRPr="006A756B">
          <w:rPr>
            <w:color w:val="0000FF"/>
            <w:sz w:val="28"/>
            <w:szCs w:val="28"/>
          </w:rPr>
          <w:t>3.10</w:t>
        </w:r>
      </w:hyperlink>
      <w:r w:rsidRPr="006A756B">
        <w:rPr>
          <w:sz w:val="28"/>
          <w:szCs w:val="28"/>
        </w:rPr>
        <w:t>.</w:t>
      </w:r>
    </w:p>
    <w:p w:rsidR="006616E7" w:rsidRPr="006A756B" w:rsidRDefault="006616E7" w:rsidP="00FF550F">
      <w:pPr>
        <w:pStyle w:val="ConsPlusNormal"/>
        <w:ind w:firstLine="709"/>
        <w:jc w:val="both"/>
        <w:rPr>
          <w:sz w:val="28"/>
          <w:szCs w:val="28"/>
        </w:rPr>
      </w:pPr>
      <w:r w:rsidRPr="006A756B">
        <w:rPr>
          <w:sz w:val="28"/>
          <w:szCs w:val="28"/>
        </w:rPr>
        <w:t xml:space="preserve">Распределение по месяцам бюджетных ассигнований (лимитов бюджетных обязательств) на оплату труда и другие социально значимые расходы производится в полном объеме от потребности на месяц с учетом временного, сезонного характера расходов. Другие перечисления планируются в зависимости от показателей по доходам и с учетом прогнозов отдельных перечислений, представленных главными распорядителями в соответствии с </w:t>
      </w:r>
      <w:hyperlink w:anchor="Par73" w:tooltip="2.1.5. Главные распорядители бюджетных средств формируют прогноз поступлений межбюджетных трансфертов из федерального бюджета на текущий финансовый год, прогноз перечислений по отдельным расходам на текущий финансовый год (в том числе за счет межбюджетных тран" w:history="1">
        <w:r w:rsidRPr="006A756B">
          <w:rPr>
            <w:color w:val="0000FF"/>
            <w:sz w:val="28"/>
            <w:szCs w:val="28"/>
          </w:rPr>
          <w:t>пунктом 2.1.5</w:t>
        </w:r>
      </w:hyperlink>
      <w:r w:rsidRPr="006A756B">
        <w:rPr>
          <w:sz w:val="28"/>
          <w:szCs w:val="28"/>
        </w:rPr>
        <w:t xml:space="preserve"> настоящего Порядка. При этом общая сумма перечислений на год не должна превышать годовые бюджетные ассигнования и лимиты бюджетных обязательств.</w:t>
      </w:r>
    </w:p>
    <w:p w:rsidR="006616E7" w:rsidRPr="006A756B" w:rsidRDefault="006616E7" w:rsidP="00FF550F">
      <w:pPr>
        <w:pStyle w:val="ConsPlusNormal"/>
        <w:ind w:firstLine="709"/>
        <w:jc w:val="both"/>
        <w:rPr>
          <w:sz w:val="28"/>
          <w:szCs w:val="28"/>
        </w:rPr>
      </w:pPr>
      <w:r w:rsidRPr="006A756B">
        <w:rPr>
          <w:sz w:val="28"/>
          <w:szCs w:val="28"/>
        </w:rPr>
        <w:t>При формировании прогноза перечислений допускается детализация видов расходов по подгруппам и элементам, выделение в отдельные строки расходов по отдельным муниципальным программам (подпрограммам) и других расходов.</w:t>
      </w:r>
    </w:p>
    <w:p w:rsidR="006616E7" w:rsidRPr="006A756B" w:rsidRDefault="006616E7" w:rsidP="00FF550F">
      <w:pPr>
        <w:pStyle w:val="ConsPlusNormal"/>
        <w:ind w:firstLine="709"/>
        <w:jc w:val="both"/>
        <w:rPr>
          <w:sz w:val="28"/>
          <w:szCs w:val="28"/>
        </w:rPr>
      </w:pPr>
      <w:bookmarkStart w:id="3" w:name="Par97"/>
      <w:bookmarkEnd w:id="3"/>
      <w:r w:rsidRPr="006A756B">
        <w:rPr>
          <w:sz w:val="28"/>
          <w:szCs w:val="28"/>
        </w:rPr>
        <w:t>2.1.9. При составлении кассового плана на текущий финансовый год сектором муниципального казначейства определяется потребность в заемных средствах для финансирования дефицита бюджета округа и (или) объем временно свободных средств на едином счете бюджета округа. Заявка (информация) на планируемое привлечение заемных средств для финансирования дефицита бюджета округа, погашения долговых обязательств, пополнения остатков средств на едином счете бюджета округа в течение финансового года представляется в отдел планирования и анализа доходов бюджета в срок до 25 числа месяца, предшествующего планируемому кварталу, с указанием цели направления использования заимствований. В срок до 27 числа месяца, предшествующего планируемому кварталу, отдел планирования и анализа доходов бюджета представляет в сектор муниципального казначейства  уточненные показатели кассового плана по обслуживанию муниципального долга, привлечению и погашению заемных средств с учетом выполнения ограничений по муниципальному долгу.</w:t>
      </w:r>
    </w:p>
    <w:p w:rsidR="006616E7" w:rsidRPr="006A756B" w:rsidRDefault="006616E7" w:rsidP="00FF550F">
      <w:pPr>
        <w:pStyle w:val="ConsPlusNormal"/>
        <w:ind w:firstLine="709"/>
        <w:jc w:val="both"/>
        <w:rPr>
          <w:sz w:val="28"/>
          <w:szCs w:val="28"/>
        </w:rPr>
      </w:pPr>
      <w:r w:rsidRPr="006A756B">
        <w:rPr>
          <w:sz w:val="28"/>
          <w:szCs w:val="28"/>
        </w:rPr>
        <w:t>2.2. Кассовый план на текущий месяц.</w:t>
      </w:r>
    </w:p>
    <w:p w:rsidR="006616E7" w:rsidRPr="006A756B" w:rsidRDefault="006616E7" w:rsidP="00FF550F">
      <w:pPr>
        <w:pStyle w:val="ConsPlusNormal"/>
        <w:ind w:firstLine="709"/>
        <w:jc w:val="both"/>
        <w:rPr>
          <w:sz w:val="28"/>
          <w:szCs w:val="28"/>
        </w:rPr>
      </w:pPr>
      <w:r w:rsidRPr="006A756B">
        <w:rPr>
          <w:sz w:val="28"/>
          <w:szCs w:val="28"/>
        </w:rPr>
        <w:t xml:space="preserve">2.2.1. Кассовый </w:t>
      </w:r>
      <w:hyperlink w:anchor="Par1345" w:tooltip="КАССОВЫЙ ПЛАН" w:history="1">
        <w:r w:rsidRPr="006A756B">
          <w:rPr>
            <w:color w:val="0000FF"/>
            <w:sz w:val="28"/>
            <w:szCs w:val="28"/>
          </w:rPr>
          <w:t>план</w:t>
        </w:r>
      </w:hyperlink>
      <w:r w:rsidRPr="006A756B">
        <w:rPr>
          <w:sz w:val="28"/>
          <w:szCs w:val="28"/>
        </w:rPr>
        <w:t xml:space="preserve"> на текущий месяц составляется сектором муниципального казначейства по форме согласно приложению N 2 к настоящему Порядку до 30 числа месяца, предшествующего планируемому месяцу, и подписывается руководителем управлением финансов администрации Тоншаевского муниципального округа Нижегородской области.</w:t>
      </w:r>
    </w:p>
    <w:p w:rsidR="006616E7" w:rsidRPr="006A756B" w:rsidRDefault="006616E7" w:rsidP="00FF550F">
      <w:pPr>
        <w:pStyle w:val="ConsPlusNormal"/>
        <w:ind w:firstLine="709"/>
        <w:jc w:val="both"/>
        <w:rPr>
          <w:sz w:val="28"/>
          <w:szCs w:val="28"/>
        </w:rPr>
      </w:pPr>
      <w:r w:rsidRPr="006A756B">
        <w:rPr>
          <w:sz w:val="28"/>
          <w:szCs w:val="28"/>
        </w:rPr>
        <w:t>2.2.2. Кассовый план составляется на основе следующих сведений, представляемых главными распорядителями и другими участниками процесса прогнозирования:</w:t>
      </w:r>
    </w:p>
    <w:p w:rsidR="006616E7" w:rsidRPr="006A756B" w:rsidRDefault="006616E7" w:rsidP="00FF550F">
      <w:pPr>
        <w:pStyle w:val="ConsPlusNormal"/>
        <w:ind w:firstLine="709"/>
        <w:jc w:val="both"/>
        <w:rPr>
          <w:sz w:val="28"/>
          <w:szCs w:val="28"/>
        </w:rPr>
      </w:pPr>
      <w:r w:rsidRPr="006A756B">
        <w:rPr>
          <w:sz w:val="28"/>
          <w:szCs w:val="28"/>
        </w:rPr>
        <w:t>- прогноза поступлений доходов в бюджет округа на текущий месяц год с распределением доходов по дням;</w:t>
      </w:r>
    </w:p>
    <w:p w:rsidR="006616E7" w:rsidRPr="006A756B" w:rsidRDefault="006616E7" w:rsidP="00FF550F">
      <w:pPr>
        <w:pStyle w:val="ConsPlusNormal"/>
        <w:ind w:firstLine="709"/>
        <w:jc w:val="both"/>
        <w:rPr>
          <w:sz w:val="28"/>
          <w:szCs w:val="28"/>
        </w:rPr>
      </w:pPr>
      <w:r w:rsidRPr="006A756B">
        <w:rPr>
          <w:sz w:val="28"/>
          <w:szCs w:val="28"/>
        </w:rPr>
        <w:t>- прогноза перечислений из бюджета округа на текущий месяц с распределением по дням;</w:t>
      </w:r>
    </w:p>
    <w:p w:rsidR="006616E7" w:rsidRPr="006A756B" w:rsidRDefault="006616E7" w:rsidP="00FF550F">
      <w:pPr>
        <w:pStyle w:val="ConsPlusNormal"/>
        <w:ind w:firstLine="709"/>
        <w:jc w:val="both"/>
        <w:rPr>
          <w:sz w:val="28"/>
          <w:szCs w:val="28"/>
        </w:rPr>
      </w:pPr>
      <w:r w:rsidRPr="006A756B">
        <w:rPr>
          <w:sz w:val="28"/>
          <w:szCs w:val="28"/>
        </w:rPr>
        <w:t>- прогноза поступлений и перечислений по источникам финансирования дефицита бюджета округа с распределением по дням.</w:t>
      </w:r>
    </w:p>
    <w:p w:rsidR="006616E7" w:rsidRPr="006A756B" w:rsidRDefault="006616E7" w:rsidP="00FF550F">
      <w:pPr>
        <w:pStyle w:val="ConsPlusNormal"/>
        <w:ind w:firstLine="709"/>
        <w:jc w:val="both"/>
        <w:rPr>
          <w:sz w:val="28"/>
          <w:szCs w:val="28"/>
        </w:rPr>
      </w:pPr>
      <w:bookmarkStart w:id="4" w:name="Par108"/>
      <w:bookmarkEnd w:id="4"/>
      <w:r w:rsidRPr="006A756B">
        <w:rPr>
          <w:sz w:val="28"/>
          <w:szCs w:val="28"/>
        </w:rPr>
        <w:t xml:space="preserve">2.2.3. Сведения для составления кассового плана на текущий месяц (кроме </w:t>
      </w:r>
      <w:r w:rsidRPr="006A756B">
        <w:rPr>
          <w:sz w:val="28"/>
          <w:szCs w:val="28"/>
        </w:rPr>
        <w:lastRenderedPageBreak/>
        <w:t>января) представляются главными распорядителями и другими участниками процесса прогнозирования в сектор муниципального казначейства не позднее 25 числа текущего месяца, предшествующего планируемому месяцу, с присвоенными порядковыми номерами (2, 3 и т.д.).</w:t>
      </w:r>
    </w:p>
    <w:p w:rsidR="006616E7" w:rsidRPr="006A756B" w:rsidRDefault="006616E7" w:rsidP="00FF550F">
      <w:pPr>
        <w:pStyle w:val="ConsPlusNormal"/>
        <w:ind w:firstLine="709"/>
        <w:jc w:val="both"/>
        <w:rPr>
          <w:sz w:val="28"/>
          <w:szCs w:val="28"/>
        </w:rPr>
      </w:pPr>
      <w:r w:rsidRPr="006A756B">
        <w:rPr>
          <w:sz w:val="28"/>
          <w:szCs w:val="28"/>
        </w:rPr>
        <w:t>На январь текущего финансового года сведения представляются не позднее 15 января отчетного финансового года с порядковым номером 1.</w:t>
      </w:r>
    </w:p>
    <w:p w:rsidR="006616E7" w:rsidRPr="006A756B" w:rsidRDefault="006616E7" w:rsidP="00FF550F">
      <w:pPr>
        <w:pStyle w:val="ConsPlusNormal"/>
        <w:ind w:firstLine="709"/>
        <w:jc w:val="both"/>
        <w:rPr>
          <w:sz w:val="28"/>
          <w:szCs w:val="28"/>
        </w:rPr>
      </w:pPr>
      <w:r w:rsidRPr="006A756B">
        <w:rPr>
          <w:sz w:val="28"/>
          <w:szCs w:val="28"/>
        </w:rPr>
        <w:t xml:space="preserve">2.2.4. Прогноз поступлений доходов на текущий месяц в части налоговых и неналоговых доходов формируется отделом планирования и анализа доходов бюджета и представляется по форме согласно приложению N 2 к настоящему Порядку по кодам </w:t>
      </w:r>
      <w:hyperlink w:anchor="Par1491" w:tooltip="2.1." w:history="1">
        <w:r w:rsidRPr="006A756B">
          <w:rPr>
            <w:color w:val="0000FF"/>
            <w:sz w:val="28"/>
            <w:szCs w:val="28"/>
          </w:rPr>
          <w:t>строк 2.1</w:t>
        </w:r>
      </w:hyperlink>
      <w:r w:rsidRPr="006A756B">
        <w:rPr>
          <w:sz w:val="28"/>
          <w:szCs w:val="28"/>
        </w:rPr>
        <w:t xml:space="preserve">, </w:t>
      </w:r>
      <w:hyperlink w:anchor="Par1526" w:tooltip="2.2." w:history="1">
        <w:r w:rsidRPr="006A756B">
          <w:rPr>
            <w:color w:val="0000FF"/>
            <w:sz w:val="28"/>
            <w:szCs w:val="28"/>
          </w:rPr>
          <w:t>2.2</w:t>
        </w:r>
      </w:hyperlink>
      <w:r w:rsidRPr="006A756B">
        <w:rPr>
          <w:sz w:val="28"/>
          <w:szCs w:val="28"/>
        </w:rPr>
        <w:t xml:space="preserve"> в соответствии с установленными сроками </w:t>
      </w:r>
      <w:hyperlink w:anchor="Par108" w:tooltip="2.2.3. Сведения для составления кассового плана на текущий месяц (кроме января) представляются главными распорядителями и другими участниками процесса прогнозирования в управление областного казначейства не позднее 15 числа текущего месяца, предшествующего пла" w:history="1">
        <w:r w:rsidRPr="006A756B">
          <w:rPr>
            <w:color w:val="0000FF"/>
            <w:sz w:val="28"/>
            <w:szCs w:val="28"/>
          </w:rPr>
          <w:t>пунктом 2.2.3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bookmarkStart w:id="5" w:name="Par113"/>
      <w:bookmarkEnd w:id="5"/>
      <w:r w:rsidRPr="006A756B">
        <w:rPr>
          <w:sz w:val="28"/>
          <w:szCs w:val="28"/>
        </w:rPr>
        <w:t xml:space="preserve">2.2.5. Главные распорядители бюджетных средств формируют </w:t>
      </w:r>
      <w:hyperlink w:anchor="Par3029" w:tooltip="Прогноз" w:history="1">
        <w:r w:rsidRPr="006A756B">
          <w:rPr>
            <w:color w:val="0000FF"/>
            <w:sz w:val="28"/>
            <w:szCs w:val="28"/>
          </w:rPr>
          <w:t>прогноз</w:t>
        </w:r>
      </w:hyperlink>
      <w:r w:rsidRPr="006A756B">
        <w:rPr>
          <w:sz w:val="28"/>
          <w:szCs w:val="28"/>
        </w:rPr>
        <w:t xml:space="preserve"> поступлений межбюджетных трансфертов из федерального, областного бюджета и бюджета округа на текущий месяц, прогноз перечислений по отдельным расходам на текущий месяц (в том числе за счет межбюджетных трансфертов) и представляют по форме согласно приложению N 4 к настоящему Порядку в соответствии с установленными сроками </w:t>
      </w:r>
      <w:hyperlink w:anchor="Par108" w:tooltip="2.2.3. Сведения для составления кассового плана на текущий месяц (кроме января) представляются главными распорядителями и другими участниками процесса прогнозирования в управление областного казначейства не позднее 15 числа текущего месяца, предшествующего пла" w:history="1">
        <w:r w:rsidRPr="006A756B">
          <w:rPr>
            <w:color w:val="0000FF"/>
            <w:sz w:val="28"/>
            <w:szCs w:val="28"/>
          </w:rPr>
          <w:t>пунктом 2.2.3</w:t>
        </w:r>
      </w:hyperlink>
      <w:r w:rsidRPr="006A756B">
        <w:rPr>
          <w:sz w:val="28"/>
          <w:szCs w:val="28"/>
        </w:rPr>
        <w:t xml:space="preserve"> настоящего Порядка. Указанные сведения могут представляться главными распорядителями на три месяца планируемого квартала.</w:t>
      </w:r>
    </w:p>
    <w:p w:rsidR="006616E7" w:rsidRPr="006A756B" w:rsidRDefault="006616E7" w:rsidP="00FF550F">
      <w:pPr>
        <w:pStyle w:val="ConsPlusNormal"/>
        <w:ind w:firstLine="709"/>
        <w:jc w:val="both"/>
        <w:rPr>
          <w:sz w:val="28"/>
          <w:szCs w:val="28"/>
        </w:rPr>
      </w:pPr>
      <w:bookmarkStart w:id="6" w:name="Par115"/>
      <w:bookmarkEnd w:id="6"/>
      <w:r w:rsidRPr="006A756B">
        <w:rPr>
          <w:sz w:val="28"/>
          <w:szCs w:val="28"/>
        </w:rPr>
        <w:t xml:space="preserve">2.2.6. Прогнозы поступлений и перечислений по источникам финансирования дефицита бюджета округа формируются отделом планирования и анализа доходов бюджета и представляются по форме согласно приложению N 2 к настоящему Порядку по кодам </w:t>
      </w:r>
      <w:hyperlink w:anchor="Par2264" w:tooltip="6.1." w:history="1">
        <w:r w:rsidRPr="006A756B">
          <w:rPr>
            <w:color w:val="0000FF"/>
            <w:sz w:val="28"/>
            <w:szCs w:val="28"/>
          </w:rPr>
          <w:t>строк 6.1</w:t>
        </w:r>
      </w:hyperlink>
      <w:r w:rsidRPr="006A756B">
        <w:rPr>
          <w:sz w:val="28"/>
          <w:szCs w:val="28"/>
        </w:rPr>
        <w:t xml:space="preserve"> - </w:t>
      </w:r>
      <w:hyperlink w:anchor="Par2369" w:tooltip="6.4." w:history="1">
        <w:r w:rsidRPr="006A756B">
          <w:rPr>
            <w:color w:val="0000FF"/>
            <w:sz w:val="28"/>
            <w:szCs w:val="28"/>
          </w:rPr>
          <w:t>6.4</w:t>
        </w:r>
      </w:hyperlink>
      <w:r w:rsidRPr="006A756B">
        <w:rPr>
          <w:sz w:val="28"/>
          <w:szCs w:val="28"/>
        </w:rPr>
        <w:t xml:space="preserve">, </w:t>
      </w:r>
      <w:hyperlink w:anchor="Par2509" w:tooltip="7.1." w:history="1">
        <w:r w:rsidRPr="006A756B">
          <w:rPr>
            <w:color w:val="0000FF"/>
            <w:sz w:val="28"/>
            <w:szCs w:val="28"/>
          </w:rPr>
          <w:t>7.1</w:t>
        </w:r>
      </w:hyperlink>
      <w:r w:rsidRPr="006A756B">
        <w:rPr>
          <w:sz w:val="28"/>
          <w:szCs w:val="28"/>
        </w:rPr>
        <w:t xml:space="preserve"> - </w:t>
      </w:r>
      <w:hyperlink w:anchor="Par2649" w:tooltip="7.5." w:history="1">
        <w:r w:rsidRPr="006A756B">
          <w:rPr>
            <w:color w:val="0000FF"/>
            <w:sz w:val="28"/>
            <w:szCs w:val="28"/>
          </w:rPr>
          <w:t>7.5</w:t>
        </w:r>
      </w:hyperlink>
      <w:r w:rsidRPr="006A756B">
        <w:rPr>
          <w:sz w:val="28"/>
          <w:szCs w:val="28"/>
        </w:rPr>
        <w:t xml:space="preserve"> в соответствии с установленными сроками </w:t>
      </w:r>
      <w:hyperlink w:anchor="Par108" w:tooltip="2.2.3. Сведения для составления кассового плана на текущий месяц (кроме января) представляются главными распорядителями и другими участниками процесса прогнозирования в управление областного казначейства не позднее 15 числа текущего месяца, предшествующего пла" w:history="1">
        <w:r w:rsidRPr="006A756B">
          <w:rPr>
            <w:color w:val="0000FF"/>
            <w:sz w:val="28"/>
            <w:szCs w:val="28"/>
          </w:rPr>
          <w:t>пунктом 2.2.3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 xml:space="preserve">Прогнозы перечислений по обслуживанию муниципального долга формируются отделом планирования и анализа доходов бюджета по форме согласно приложению N 2 к настоящему Порядку по коду </w:t>
      </w:r>
      <w:hyperlink w:anchor="Par2054" w:tooltip="3.6." w:history="1">
        <w:r w:rsidRPr="006A756B">
          <w:rPr>
            <w:color w:val="0000FF"/>
            <w:sz w:val="28"/>
            <w:szCs w:val="28"/>
          </w:rPr>
          <w:t>строки 3.6</w:t>
        </w:r>
      </w:hyperlink>
      <w:r w:rsidRPr="006A756B">
        <w:rPr>
          <w:sz w:val="28"/>
          <w:szCs w:val="28"/>
        </w:rPr>
        <w:t xml:space="preserve"> в соответствии с установленными сроками </w:t>
      </w:r>
      <w:hyperlink w:anchor="Par70" w:tooltip="2.1.3. Сведения для составления кассового плана на текущий финансовый год представляются главными распорядителями и другими участниками процесса прогнозирования в управление областного казначейства не позднее 20 декабря отчетного финансового года." w:history="1">
        <w:r w:rsidRPr="006A756B">
          <w:rPr>
            <w:color w:val="0000FF"/>
            <w:sz w:val="28"/>
            <w:szCs w:val="28"/>
          </w:rPr>
          <w:t>пунктом 2.1.3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 xml:space="preserve">В случае уточнения показателей кассового плана на текущий финансовый год в соответствии с </w:t>
      </w:r>
      <w:hyperlink w:anchor="Par97" w:tooltip="2.1.9. При составлении кассового плана на текущий финансовый год управлением областного казначейства определяется потребность в заемных средствах для финансирования дефицита областного бюджета и (или) объем временно свободных средств на едином счете областного" w:history="1">
        <w:r w:rsidRPr="006A756B">
          <w:rPr>
            <w:color w:val="0000FF"/>
            <w:sz w:val="28"/>
            <w:szCs w:val="28"/>
          </w:rPr>
          <w:t>пунктом 2.1.9</w:t>
        </w:r>
      </w:hyperlink>
      <w:r w:rsidRPr="006A756B">
        <w:rPr>
          <w:sz w:val="28"/>
          <w:szCs w:val="28"/>
        </w:rPr>
        <w:t xml:space="preserve"> настоящего Порядка отдел планирования и анализа доходов бюджета представляет в сектор муниципального казначейства уточненные показатели кассового плана на текущий месяц в установленные сроки пунктом 2.1.9 настоящего Порядка.</w:t>
      </w:r>
    </w:p>
    <w:p w:rsidR="006616E7" w:rsidRPr="006A756B" w:rsidRDefault="006616E7" w:rsidP="00FF550F">
      <w:pPr>
        <w:pStyle w:val="ConsPlusNormal"/>
        <w:ind w:firstLine="709"/>
        <w:jc w:val="both"/>
        <w:rPr>
          <w:sz w:val="28"/>
          <w:szCs w:val="28"/>
        </w:rPr>
      </w:pPr>
      <w:r w:rsidRPr="006A756B">
        <w:rPr>
          <w:sz w:val="28"/>
          <w:szCs w:val="28"/>
        </w:rPr>
        <w:t xml:space="preserve">2.2.7. Прогноз поступлений и перечислений по другим источникам финансирования дефицита бюджета округа, не указанным в </w:t>
      </w:r>
      <w:hyperlink w:anchor="Par115" w:tooltip="2.2.6. Прогнозы поступлений и перечислений по источникам финансирования дефицита областного бюджета формируются управлением государственного долга министерства финансов Нижегородской области и представляются по форме согласно приложению N 2 к настоящему Порядк" w:history="1">
        <w:r w:rsidRPr="006A756B">
          <w:rPr>
            <w:color w:val="0000FF"/>
            <w:sz w:val="28"/>
            <w:szCs w:val="28"/>
          </w:rPr>
          <w:t>пункте 2.2.6</w:t>
        </w:r>
      </w:hyperlink>
      <w:r w:rsidRPr="006A756B">
        <w:rPr>
          <w:sz w:val="28"/>
          <w:szCs w:val="28"/>
        </w:rPr>
        <w:t xml:space="preserve"> настоящего Порядка, предоставляется следующим образом:</w:t>
      </w:r>
    </w:p>
    <w:p w:rsidR="006616E7" w:rsidRPr="006A756B" w:rsidRDefault="006616E7" w:rsidP="00FF550F">
      <w:pPr>
        <w:pStyle w:val="ConsPlusNormal"/>
        <w:ind w:firstLine="709"/>
        <w:jc w:val="both"/>
        <w:rPr>
          <w:sz w:val="28"/>
          <w:szCs w:val="28"/>
        </w:rPr>
      </w:pPr>
      <w:r w:rsidRPr="006A756B">
        <w:rPr>
          <w:sz w:val="28"/>
          <w:szCs w:val="28"/>
        </w:rPr>
        <w:t xml:space="preserve">- прогноз в части поступления средств от продажи акций и иных форм участия в капитале предоставляется отделом планирования и анализа доходов бюджета по форме согласно приложению N 2 по коду </w:t>
      </w:r>
      <w:hyperlink w:anchor="Par2404" w:tooltip="6.5." w:history="1">
        <w:r w:rsidRPr="006A756B">
          <w:rPr>
            <w:color w:val="0000FF"/>
            <w:sz w:val="28"/>
            <w:szCs w:val="28"/>
          </w:rPr>
          <w:t>строки 6.5</w:t>
        </w:r>
      </w:hyperlink>
      <w:r w:rsidRPr="006A756B">
        <w:rPr>
          <w:sz w:val="28"/>
          <w:szCs w:val="28"/>
        </w:rPr>
        <w:t xml:space="preserve"> в соответствии с установленными сроками </w:t>
      </w:r>
      <w:hyperlink w:anchor="Par108" w:tooltip="2.2.3. Сведения для составления кассового плана на текущий месяц (кроме января) представляются главными распорядителями и другими участниками процесса прогнозирования в управление областного казначейства не позднее 15 числа текущего месяца, предшествующего пла" w:history="1">
        <w:r w:rsidRPr="006A756B">
          <w:rPr>
            <w:color w:val="0000FF"/>
            <w:sz w:val="28"/>
            <w:szCs w:val="28"/>
          </w:rPr>
          <w:t>пунктом 2.2.3</w:t>
        </w:r>
      </w:hyperlink>
      <w:r w:rsidRPr="006A756B">
        <w:rPr>
          <w:sz w:val="28"/>
          <w:szCs w:val="28"/>
        </w:rPr>
        <w:t xml:space="preserve"> настоящего Порядка;</w:t>
      </w:r>
    </w:p>
    <w:p w:rsidR="006616E7" w:rsidRPr="006A756B" w:rsidRDefault="006616E7" w:rsidP="00FF550F">
      <w:pPr>
        <w:pStyle w:val="ConsPlusNormal"/>
        <w:ind w:firstLine="709"/>
        <w:jc w:val="both"/>
        <w:rPr>
          <w:sz w:val="28"/>
          <w:szCs w:val="28"/>
        </w:rPr>
      </w:pPr>
      <w:r w:rsidRPr="006A756B">
        <w:rPr>
          <w:sz w:val="28"/>
          <w:szCs w:val="28"/>
        </w:rPr>
        <w:t xml:space="preserve">- привлечение на единый счет бюджета округа остатков средств с казначейских счетов для осуществления и отражения операций с денежными средствами муниципальных бюджетных и автономных учреждений; поступающих </w:t>
      </w:r>
      <w:r w:rsidRPr="006A756B">
        <w:rPr>
          <w:sz w:val="28"/>
          <w:szCs w:val="28"/>
        </w:rPr>
        <w:lastRenderedPageBreak/>
        <w:t>во временное распоряжение получателей средств бюджета округа; юридических лиц, не являющихся участниками бюджетного процесса, муниципальными бюджетными и автономными учреждениями. Объемы привлечения средств и их возврат с единого счета бюджета округа зависят от поступления средств на счета указанных учреждений и перечислений с учетом обеспечения потребности этих учреждений в средствах;</w:t>
      </w:r>
    </w:p>
    <w:p w:rsidR="006616E7" w:rsidRPr="006A756B" w:rsidRDefault="006616E7" w:rsidP="00FF550F">
      <w:pPr>
        <w:pStyle w:val="ConsPlusNormal"/>
        <w:ind w:firstLine="709"/>
        <w:jc w:val="both"/>
        <w:rPr>
          <w:sz w:val="28"/>
          <w:szCs w:val="28"/>
        </w:rPr>
      </w:pPr>
      <w:r w:rsidRPr="006A756B">
        <w:rPr>
          <w:sz w:val="28"/>
          <w:szCs w:val="28"/>
        </w:rPr>
        <w:t xml:space="preserve">2.2.8. Прогноз перечислений из бюджета округа на текущий месяц формируется с детализацией по дням с выделением отдельных групп расходов по форме согласно приложению N 2 к настоящему Порядку по кодам </w:t>
      </w:r>
      <w:hyperlink w:anchor="Par1771" w:tooltip="3.2." w:history="1">
        <w:r w:rsidRPr="006A756B">
          <w:rPr>
            <w:color w:val="0000FF"/>
            <w:sz w:val="28"/>
            <w:szCs w:val="28"/>
          </w:rPr>
          <w:t>строк 3.2</w:t>
        </w:r>
      </w:hyperlink>
      <w:r w:rsidRPr="006A756B">
        <w:rPr>
          <w:sz w:val="28"/>
          <w:szCs w:val="28"/>
        </w:rPr>
        <w:t xml:space="preserve"> - </w:t>
      </w:r>
      <w:hyperlink w:anchor="Par2089" w:tooltip="3.7." w:history="1">
        <w:r w:rsidRPr="006A756B">
          <w:rPr>
            <w:color w:val="0000FF"/>
            <w:sz w:val="28"/>
            <w:szCs w:val="28"/>
          </w:rPr>
          <w:t>3.7</w:t>
        </w:r>
      </w:hyperlink>
      <w:r w:rsidRPr="006A756B">
        <w:rPr>
          <w:sz w:val="28"/>
          <w:szCs w:val="28"/>
        </w:rPr>
        <w:t>.</w:t>
      </w:r>
    </w:p>
    <w:p w:rsidR="006616E7" w:rsidRPr="006A756B" w:rsidRDefault="006616E7" w:rsidP="00FF550F">
      <w:pPr>
        <w:pStyle w:val="ConsPlusNormal"/>
        <w:ind w:firstLine="709"/>
        <w:jc w:val="both"/>
        <w:rPr>
          <w:sz w:val="28"/>
          <w:szCs w:val="28"/>
        </w:rPr>
      </w:pPr>
      <w:r w:rsidRPr="006A756B">
        <w:rPr>
          <w:sz w:val="28"/>
          <w:szCs w:val="28"/>
        </w:rPr>
        <w:t xml:space="preserve">Распределение по дням бюджетных ассигнований (лимитов бюджетных обязательств) осуществляется с учетом прогнозов отдельных перечислений, представленных главными распорядителями в соответствии с </w:t>
      </w:r>
      <w:hyperlink w:anchor="Par113" w:tooltip="2.2.5. Главные распорядители бюджетных средств формируют прогноз поступлений межбюджетных трансфертов из федерального бюджета на текущий месяц, прогноз перечислений по отдельным расходам на текущий месяц (в том числе за счет межбюджетных трансфертов) и предста" w:history="1">
        <w:r w:rsidRPr="006A756B">
          <w:rPr>
            <w:color w:val="0000FF"/>
            <w:sz w:val="28"/>
            <w:szCs w:val="28"/>
          </w:rPr>
          <w:t>пунктом 2.2.5</w:t>
        </w:r>
      </w:hyperlink>
      <w:r w:rsidRPr="006A756B">
        <w:rPr>
          <w:sz w:val="28"/>
          <w:szCs w:val="28"/>
        </w:rPr>
        <w:t xml:space="preserve"> настоящего Порядка. При формировании прогноза перечислений допускается детализация видов расходов по подгруппам и элементам, выделение в отдельные строки расходов по отдельным муниципальным программам (подпрограммам) и других расходов.</w:t>
      </w:r>
    </w:p>
    <w:p w:rsidR="006616E7" w:rsidRPr="006A756B" w:rsidRDefault="006616E7" w:rsidP="00FF550F">
      <w:pPr>
        <w:pStyle w:val="ConsPlusNormal"/>
        <w:ind w:firstLine="709"/>
        <w:jc w:val="both"/>
        <w:rPr>
          <w:sz w:val="28"/>
          <w:szCs w:val="28"/>
        </w:rPr>
      </w:pPr>
      <w:r w:rsidRPr="006A756B">
        <w:rPr>
          <w:sz w:val="28"/>
          <w:szCs w:val="28"/>
        </w:rPr>
        <w:t xml:space="preserve">2.2.9. Показатели прогнозов перечислений, представляемых главными распорядителями и другими участниками процесса прогнозирования, показатели кассового </w:t>
      </w:r>
      <w:hyperlink w:anchor="Par1345" w:tooltip="КАССОВЫЙ ПЛАН" w:history="1">
        <w:r w:rsidRPr="006A756B">
          <w:rPr>
            <w:color w:val="0000FF"/>
            <w:sz w:val="28"/>
            <w:szCs w:val="28"/>
          </w:rPr>
          <w:t>плана</w:t>
        </w:r>
      </w:hyperlink>
      <w:r w:rsidRPr="006A756B">
        <w:rPr>
          <w:sz w:val="28"/>
          <w:szCs w:val="28"/>
        </w:rPr>
        <w:t xml:space="preserve"> на текущий месяц (приложение N 2) должны соответствовать показателям кассового </w:t>
      </w:r>
      <w:hyperlink w:anchor="Par194" w:tooltip="КАССОВЫЙ ПЛАН" w:history="1">
        <w:r w:rsidRPr="006A756B">
          <w:rPr>
            <w:color w:val="0000FF"/>
            <w:sz w:val="28"/>
            <w:szCs w:val="28"/>
          </w:rPr>
          <w:t>плана</w:t>
        </w:r>
      </w:hyperlink>
      <w:r w:rsidRPr="006A756B">
        <w:rPr>
          <w:sz w:val="28"/>
          <w:szCs w:val="28"/>
        </w:rPr>
        <w:t xml:space="preserve"> на текущий финансовый год (приложение N 1) по текущему месяцу.</w:t>
      </w:r>
    </w:p>
    <w:p w:rsidR="006616E7" w:rsidRPr="006A756B" w:rsidRDefault="006616E7" w:rsidP="00FF550F">
      <w:pPr>
        <w:pStyle w:val="ConsPlusNormal"/>
        <w:ind w:firstLine="709"/>
        <w:jc w:val="both"/>
        <w:rPr>
          <w:sz w:val="28"/>
          <w:szCs w:val="28"/>
        </w:rPr>
      </w:pPr>
      <w:r w:rsidRPr="006A756B">
        <w:rPr>
          <w:sz w:val="28"/>
          <w:szCs w:val="28"/>
        </w:rPr>
        <w:t xml:space="preserve">2.3. Отдел планирования и анализа доходов бюджета (в части курируемых доходов) доводит до главных администраторов доходов бюджета округа </w:t>
      </w:r>
      <w:hyperlink w:anchor="Par3458" w:tooltip="ПРОГНОЗ ДОХОДОВ ОБЛАСТНОГО БЮДЖЕТА" w:history="1">
        <w:r w:rsidRPr="006A756B">
          <w:rPr>
            <w:color w:val="0000FF"/>
            <w:sz w:val="28"/>
            <w:szCs w:val="28"/>
          </w:rPr>
          <w:t>прогноз</w:t>
        </w:r>
      </w:hyperlink>
      <w:r w:rsidRPr="006A756B">
        <w:rPr>
          <w:sz w:val="28"/>
          <w:szCs w:val="28"/>
        </w:rPr>
        <w:t xml:space="preserve"> доходов на текущий финансовый год (в случае его изменения - уточненный прогноз доходов) по форме согласно приложению 5 к настоящему Порядку.</w:t>
      </w:r>
    </w:p>
    <w:p w:rsidR="006616E7" w:rsidRPr="006A756B" w:rsidRDefault="006616E7" w:rsidP="006616E7">
      <w:pPr>
        <w:pStyle w:val="ConsPlusNormal"/>
        <w:spacing w:line="360" w:lineRule="auto"/>
        <w:ind w:firstLine="540"/>
        <w:jc w:val="both"/>
        <w:rPr>
          <w:sz w:val="28"/>
          <w:szCs w:val="28"/>
        </w:rPr>
      </w:pPr>
    </w:p>
    <w:p w:rsidR="006616E7" w:rsidRPr="006A756B" w:rsidRDefault="006616E7" w:rsidP="006616E7">
      <w:pPr>
        <w:pStyle w:val="ConsPlusNormal"/>
        <w:jc w:val="center"/>
        <w:outlineLvl w:val="1"/>
        <w:rPr>
          <w:b/>
          <w:sz w:val="28"/>
          <w:szCs w:val="28"/>
        </w:rPr>
      </w:pPr>
      <w:r w:rsidRPr="006A756B">
        <w:rPr>
          <w:b/>
          <w:sz w:val="28"/>
          <w:szCs w:val="28"/>
        </w:rPr>
        <w:t>III. ПОРЯДОК ВЕДЕНИЯ КАССОВОГО ПЛАНА</w:t>
      </w:r>
    </w:p>
    <w:p w:rsidR="006616E7" w:rsidRPr="006A756B" w:rsidRDefault="006616E7" w:rsidP="006616E7">
      <w:pPr>
        <w:pStyle w:val="ConsPlusNormal"/>
        <w:jc w:val="center"/>
        <w:outlineLvl w:val="1"/>
        <w:rPr>
          <w:b/>
          <w:sz w:val="28"/>
          <w:szCs w:val="28"/>
        </w:rPr>
      </w:pPr>
    </w:p>
    <w:p w:rsidR="006616E7" w:rsidRPr="006A756B" w:rsidRDefault="006616E7" w:rsidP="00FF550F">
      <w:pPr>
        <w:pStyle w:val="ConsPlusNormal"/>
        <w:ind w:firstLine="539"/>
        <w:jc w:val="both"/>
        <w:rPr>
          <w:sz w:val="28"/>
          <w:szCs w:val="28"/>
        </w:rPr>
      </w:pPr>
      <w:r w:rsidRPr="006A756B">
        <w:rPr>
          <w:sz w:val="28"/>
          <w:szCs w:val="28"/>
        </w:rPr>
        <w:t>3.1. Ведение кассового плана на текущий финансовый год.</w:t>
      </w:r>
    </w:p>
    <w:p w:rsidR="006616E7" w:rsidRPr="006A756B" w:rsidRDefault="006616E7" w:rsidP="00FF550F">
      <w:pPr>
        <w:pStyle w:val="ConsPlusNormal"/>
        <w:ind w:firstLine="539"/>
        <w:jc w:val="both"/>
        <w:rPr>
          <w:sz w:val="28"/>
          <w:szCs w:val="28"/>
        </w:rPr>
      </w:pPr>
      <w:r w:rsidRPr="006A756B">
        <w:rPr>
          <w:sz w:val="28"/>
          <w:szCs w:val="28"/>
        </w:rPr>
        <w:t xml:space="preserve">3.1.1. Ведение кассового </w:t>
      </w:r>
      <w:hyperlink w:anchor="Par194" w:tooltip="КАССОВЫЙ ПЛАН" w:history="1">
        <w:r w:rsidRPr="006A756B">
          <w:rPr>
            <w:color w:val="0000FF"/>
            <w:sz w:val="28"/>
            <w:szCs w:val="28"/>
          </w:rPr>
          <w:t>плана</w:t>
        </w:r>
      </w:hyperlink>
      <w:r w:rsidRPr="006A756B">
        <w:rPr>
          <w:sz w:val="28"/>
          <w:szCs w:val="28"/>
        </w:rPr>
        <w:t xml:space="preserve"> на текущий финансовый год (приложение N 1) осуществляется посредством внесения изменений в показатели кассового плана на текущий финансовый год (приложение N 1).</w:t>
      </w:r>
    </w:p>
    <w:p w:rsidR="006616E7" w:rsidRPr="006A756B" w:rsidRDefault="006616E7" w:rsidP="00FF550F">
      <w:pPr>
        <w:pStyle w:val="ConsPlusNormal"/>
        <w:ind w:firstLine="539"/>
        <w:jc w:val="both"/>
        <w:rPr>
          <w:sz w:val="28"/>
          <w:szCs w:val="28"/>
        </w:rPr>
      </w:pPr>
      <w:r w:rsidRPr="006A756B">
        <w:rPr>
          <w:sz w:val="28"/>
          <w:szCs w:val="28"/>
        </w:rPr>
        <w:t xml:space="preserve">3.1.2. Внесение изменений в показатели кассового </w:t>
      </w:r>
      <w:hyperlink w:anchor="Par194" w:tooltip="КАССОВЫЙ ПЛАН" w:history="1">
        <w:r w:rsidRPr="006A756B">
          <w:rPr>
            <w:color w:val="0000FF"/>
            <w:sz w:val="28"/>
            <w:szCs w:val="28"/>
          </w:rPr>
          <w:t>плана</w:t>
        </w:r>
      </w:hyperlink>
      <w:r w:rsidRPr="006A756B">
        <w:rPr>
          <w:sz w:val="28"/>
          <w:szCs w:val="28"/>
        </w:rPr>
        <w:t xml:space="preserve"> на текущий финансовый год (приложение N 1) осуществляется в обязательном порядке ежеквартально в последний месяц текущего квартала на оставшийся период текущего года:</w:t>
      </w:r>
    </w:p>
    <w:p w:rsidR="006616E7" w:rsidRPr="006A756B" w:rsidRDefault="006616E7" w:rsidP="00FF550F">
      <w:pPr>
        <w:pStyle w:val="ConsPlusNormal"/>
        <w:ind w:firstLine="539"/>
        <w:jc w:val="both"/>
        <w:rPr>
          <w:sz w:val="28"/>
          <w:szCs w:val="28"/>
        </w:rPr>
      </w:pPr>
      <w:r w:rsidRPr="006A756B">
        <w:rPr>
          <w:sz w:val="28"/>
          <w:szCs w:val="28"/>
        </w:rPr>
        <w:t xml:space="preserve">- с учетом прогноза параметров бюджета округа в рамках уточнения бюджета </w:t>
      </w:r>
      <w:r w:rsidR="005B2420">
        <w:rPr>
          <w:sz w:val="28"/>
          <w:szCs w:val="28"/>
        </w:rPr>
        <w:t>Т</w:t>
      </w:r>
      <w:r w:rsidRPr="006A756B">
        <w:rPr>
          <w:sz w:val="28"/>
          <w:szCs w:val="28"/>
        </w:rPr>
        <w:t>оншаевского муниципального округа на текущий финансовый год и плановый период;</w:t>
      </w:r>
    </w:p>
    <w:p w:rsidR="006616E7" w:rsidRPr="006A756B" w:rsidRDefault="006616E7" w:rsidP="00FF550F">
      <w:pPr>
        <w:pStyle w:val="ConsPlusNormal"/>
        <w:ind w:firstLine="539"/>
        <w:jc w:val="both"/>
        <w:rPr>
          <w:sz w:val="28"/>
          <w:szCs w:val="28"/>
        </w:rPr>
      </w:pPr>
      <w:r w:rsidRPr="006A756B">
        <w:rPr>
          <w:sz w:val="28"/>
          <w:szCs w:val="28"/>
        </w:rPr>
        <w:t>- на основании уточнения главными распорядителями бюджетных средств и другими участниками процесса прогнозирования сведений, представляемых в соответствии с настоящим Порядком;</w:t>
      </w:r>
    </w:p>
    <w:p w:rsidR="006616E7" w:rsidRPr="006A756B" w:rsidRDefault="006616E7" w:rsidP="00FF550F">
      <w:pPr>
        <w:pStyle w:val="ConsPlusNormal"/>
        <w:ind w:firstLine="539"/>
        <w:jc w:val="both"/>
        <w:rPr>
          <w:sz w:val="28"/>
          <w:szCs w:val="28"/>
        </w:rPr>
      </w:pPr>
      <w:r w:rsidRPr="006A756B">
        <w:rPr>
          <w:sz w:val="28"/>
          <w:szCs w:val="28"/>
        </w:rPr>
        <w:lastRenderedPageBreak/>
        <w:t>- с учетом имеющейся информации об исполнении бюджета округа за отчетный период текущего финансового года.</w:t>
      </w:r>
    </w:p>
    <w:p w:rsidR="006616E7" w:rsidRPr="006A756B" w:rsidRDefault="006616E7" w:rsidP="00FF550F">
      <w:pPr>
        <w:pStyle w:val="ConsPlusNormal"/>
        <w:ind w:firstLine="539"/>
        <w:jc w:val="both"/>
        <w:rPr>
          <w:sz w:val="28"/>
          <w:szCs w:val="28"/>
        </w:rPr>
      </w:pPr>
      <w:bookmarkStart w:id="7" w:name="Par142"/>
      <w:bookmarkEnd w:id="7"/>
      <w:r w:rsidRPr="006A756B">
        <w:rPr>
          <w:sz w:val="28"/>
          <w:szCs w:val="28"/>
        </w:rPr>
        <w:t>3.1.3. Сведения для уточненного кассового плана представляются в сектор муниципального казначейства не позднее 25 числа последнего месяца текущего квартала. При этом показатели кассового плана на текущий финансовый год по текущему месяцу должны соответствовать показателям кассового плана на текущий месяц.</w:t>
      </w:r>
    </w:p>
    <w:p w:rsidR="006616E7" w:rsidRPr="006A756B" w:rsidRDefault="006616E7" w:rsidP="00FF550F">
      <w:pPr>
        <w:pStyle w:val="ConsPlusNormal"/>
        <w:ind w:firstLine="539"/>
        <w:jc w:val="both"/>
        <w:rPr>
          <w:sz w:val="28"/>
          <w:szCs w:val="28"/>
        </w:rPr>
      </w:pPr>
      <w:r w:rsidRPr="006A756B">
        <w:rPr>
          <w:sz w:val="28"/>
          <w:szCs w:val="28"/>
        </w:rPr>
        <w:t xml:space="preserve">3.1.4. Уточненный кассовый </w:t>
      </w:r>
      <w:hyperlink w:anchor="Par194" w:tooltip="КАССОВЫЙ ПЛАН" w:history="1">
        <w:r w:rsidRPr="006A756B">
          <w:rPr>
            <w:color w:val="0000FF"/>
            <w:sz w:val="28"/>
            <w:szCs w:val="28"/>
          </w:rPr>
          <w:t>план</w:t>
        </w:r>
      </w:hyperlink>
      <w:r w:rsidRPr="006A756B">
        <w:rPr>
          <w:sz w:val="28"/>
          <w:szCs w:val="28"/>
        </w:rPr>
        <w:t xml:space="preserve"> на текущий финансовый год (приложение N 1) составляется сектором муниципального казначейства до 30 числа последнего месяца текущего квартала и подписывается начальником управления финансов администрации Тоншаевского муниципального округа Нижегородской области.</w:t>
      </w:r>
    </w:p>
    <w:p w:rsidR="006616E7" w:rsidRPr="006A756B" w:rsidRDefault="006616E7" w:rsidP="00FF550F">
      <w:pPr>
        <w:pStyle w:val="ConsPlusNormal"/>
        <w:ind w:firstLine="539"/>
        <w:jc w:val="both"/>
        <w:rPr>
          <w:sz w:val="28"/>
          <w:szCs w:val="28"/>
        </w:rPr>
      </w:pPr>
      <w:r w:rsidRPr="006A756B">
        <w:rPr>
          <w:sz w:val="28"/>
          <w:szCs w:val="28"/>
        </w:rPr>
        <w:t xml:space="preserve">3.1.5. Отдел планирования и анализа доходов бюджета на основании анализа динамики фактических поступлений налоговых и неналоговых доходов в бюджет округа и информации главных администраторов доходов бюджета округа формирует и представляет уточненный прогноз поступлений доходов на текущий финансовый год по форме согласно приложению N 1 к настоящему Порядку по кодам </w:t>
      </w:r>
      <w:hyperlink w:anchor="Par307" w:tooltip="2.1." w:history="1">
        <w:r w:rsidRPr="006A756B">
          <w:rPr>
            <w:color w:val="0000FF"/>
            <w:sz w:val="28"/>
            <w:szCs w:val="28"/>
          </w:rPr>
          <w:t>строк 2.1</w:t>
        </w:r>
      </w:hyperlink>
      <w:r w:rsidRPr="006A756B">
        <w:rPr>
          <w:sz w:val="28"/>
          <w:szCs w:val="28"/>
        </w:rPr>
        <w:t xml:space="preserve">, </w:t>
      </w:r>
      <w:hyperlink w:anchor="Par333" w:tooltip="2.2." w:history="1">
        <w:r w:rsidRPr="006A756B">
          <w:rPr>
            <w:color w:val="0000FF"/>
            <w:sz w:val="28"/>
            <w:szCs w:val="28"/>
          </w:rPr>
          <w:t>2.2</w:t>
        </w:r>
      </w:hyperlink>
      <w:r w:rsidRPr="006A756B">
        <w:rPr>
          <w:sz w:val="28"/>
          <w:szCs w:val="28"/>
        </w:rPr>
        <w:t xml:space="preserve"> в соответствии с установленными сроками </w:t>
      </w:r>
      <w:hyperlink w:anchor="Par142" w:tooltip="3.1.3. Сведения для уточненного кассового плана представляются в управление областного казначейства не позднее 15 числа последнего месяца текущего квартала. При этом показатели кассового плана на текущий финансовый год по текущему месяцу должны соответствовать" w:history="1">
        <w:r w:rsidRPr="006A756B">
          <w:rPr>
            <w:color w:val="0000FF"/>
            <w:sz w:val="28"/>
            <w:szCs w:val="28"/>
          </w:rPr>
          <w:t>пунктом 3.1.3</w:t>
        </w:r>
      </w:hyperlink>
      <w:r w:rsidRPr="006A756B">
        <w:rPr>
          <w:sz w:val="28"/>
          <w:szCs w:val="28"/>
        </w:rPr>
        <w:t xml:space="preserve"> настоящего Порядка. При этом в приложении N 1 (коды строк 2.1 и 2.2) за отчетный период должны отражаться сведения о поступлении налоговых и неналоговых доходов в бюджет округа.</w:t>
      </w:r>
    </w:p>
    <w:p w:rsidR="006616E7" w:rsidRPr="006A756B" w:rsidRDefault="006616E7" w:rsidP="00FF550F">
      <w:pPr>
        <w:pStyle w:val="ConsPlusNormal"/>
        <w:ind w:firstLine="539"/>
        <w:jc w:val="both"/>
        <w:rPr>
          <w:sz w:val="28"/>
          <w:szCs w:val="28"/>
        </w:rPr>
      </w:pPr>
      <w:r w:rsidRPr="006A756B">
        <w:rPr>
          <w:sz w:val="28"/>
          <w:szCs w:val="28"/>
        </w:rPr>
        <w:t>В случае отклонения более чем на 10 процентов фактических поступлений по отдельным видам доходных источников (налоговых и неналоговых) от показателей прогнозируемого помесячного распределения поступления доходов главные администраторы доходов бюджета округа представляют в Отдел планирования и анализа доходов бюджета пояснительную записку о причинах отклонения доходов по главному администратору не позднее 25 числа месяца, следующего за отчетным периодом.</w:t>
      </w:r>
    </w:p>
    <w:p w:rsidR="006616E7" w:rsidRPr="006A756B" w:rsidRDefault="006616E7" w:rsidP="00FF550F">
      <w:pPr>
        <w:pStyle w:val="ConsPlusNormal"/>
        <w:ind w:firstLine="539"/>
        <w:jc w:val="both"/>
        <w:rPr>
          <w:sz w:val="28"/>
          <w:szCs w:val="28"/>
        </w:rPr>
      </w:pPr>
      <w:r w:rsidRPr="006A756B">
        <w:rPr>
          <w:sz w:val="28"/>
          <w:szCs w:val="28"/>
        </w:rPr>
        <w:t xml:space="preserve">3.1.6. Уточненный </w:t>
      </w:r>
      <w:hyperlink w:anchor="Par2766" w:tooltip="Прогноз" w:history="1">
        <w:r w:rsidRPr="006A756B">
          <w:rPr>
            <w:color w:val="0000FF"/>
            <w:sz w:val="28"/>
            <w:szCs w:val="28"/>
          </w:rPr>
          <w:t>прогноз</w:t>
        </w:r>
      </w:hyperlink>
      <w:r w:rsidRPr="006A756B">
        <w:rPr>
          <w:sz w:val="28"/>
          <w:szCs w:val="28"/>
        </w:rPr>
        <w:t xml:space="preserve"> поступлений межбюджетных трансфертов из федерального, областного бюджета  и бюджета округа на текущий финансовый год, прогноз перечислений по отдельным расходам на текущий финансовый год (в том числе за счет межбюджетных трансфертов) главные распорядители бюджетных средств формируют и представляют по форме согласно приложению N 3 к настоящему Порядку в соответствии с установленными сроками </w:t>
      </w:r>
      <w:hyperlink w:anchor="Par142" w:tooltip="3.1.3. Сведения для уточненного кассового плана представляются в управление областного казначейства не позднее 15 числа последнего месяца текущего квартала. При этом показатели кассового плана на текущий финансовый год по текущему месяцу должны соответствовать" w:history="1">
        <w:r w:rsidRPr="006A756B">
          <w:rPr>
            <w:color w:val="0000FF"/>
            <w:sz w:val="28"/>
            <w:szCs w:val="28"/>
          </w:rPr>
          <w:t>пунктом 3.1.3</w:t>
        </w:r>
      </w:hyperlink>
      <w:r w:rsidRPr="006A756B">
        <w:rPr>
          <w:sz w:val="28"/>
          <w:szCs w:val="28"/>
        </w:rPr>
        <w:t xml:space="preserve"> настоящего Порядка. При этом показатели кассового плана за отчетный период не заполняются, сведения предоставляются только на планируемый период.</w:t>
      </w:r>
    </w:p>
    <w:p w:rsidR="006616E7" w:rsidRPr="006A756B" w:rsidRDefault="006616E7" w:rsidP="00FF550F">
      <w:pPr>
        <w:pStyle w:val="ConsPlusNormal"/>
        <w:ind w:firstLine="539"/>
        <w:jc w:val="both"/>
        <w:rPr>
          <w:sz w:val="28"/>
          <w:szCs w:val="28"/>
        </w:rPr>
      </w:pPr>
      <w:r w:rsidRPr="006A756B">
        <w:rPr>
          <w:sz w:val="28"/>
          <w:szCs w:val="28"/>
        </w:rPr>
        <w:t xml:space="preserve">3.1.7. Уточненные прогнозы поступлений и перечислений по источникам финансирования дефицита бюджета округа в рамках оперативного управления муниципальным долгом формируются Отдел планирования и анализа доходов бюджета в соответствии с программой муниципальных внутренних заимствований на текущий финансовый год и представляются по форме согласно приложению N 1 к настоящему Порядку по кодам </w:t>
      </w:r>
      <w:hyperlink w:anchor="Par957" w:tooltip="6.1." w:history="1">
        <w:r w:rsidRPr="006A756B">
          <w:rPr>
            <w:color w:val="0000FF"/>
            <w:sz w:val="28"/>
            <w:szCs w:val="28"/>
          </w:rPr>
          <w:t>строк 6.1</w:t>
        </w:r>
      </w:hyperlink>
      <w:r w:rsidRPr="006A756B">
        <w:rPr>
          <w:sz w:val="28"/>
          <w:szCs w:val="28"/>
        </w:rPr>
        <w:t xml:space="preserve"> - </w:t>
      </w:r>
      <w:hyperlink w:anchor="Par1035" w:tooltip="6.4." w:history="1">
        <w:r w:rsidRPr="006A756B">
          <w:rPr>
            <w:color w:val="0000FF"/>
            <w:sz w:val="28"/>
            <w:szCs w:val="28"/>
          </w:rPr>
          <w:t>6.4</w:t>
        </w:r>
      </w:hyperlink>
      <w:r w:rsidRPr="006A756B">
        <w:rPr>
          <w:sz w:val="28"/>
          <w:szCs w:val="28"/>
        </w:rPr>
        <w:t xml:space="preserve">, </w:t>
      </w:r>
      <w:hyperlink w:anchor="Par1139" w:tooltip="7.1." w:history="1">
        <w:r w:rsidRPr="006A756B">
          <w:rPr>
            <w:color w:val="0000FF"/>
            <w:sz w:val="28"/>
            <w:szCs w:val="28"/>
          </w:rPr>
          <w:t>7.1</w:t>
        </w:r>
      </w:hyperlink>
      <w:r w:rsidRPr="006A756B">
        <w:rPr>
          <w:sz w:val="28"/>
          <w:szCs w:val="28"/>
        </w:rPr>
        <w:t xml:space="preserve"> - </w:t>
      </w:r>
      <w:hyperlink w:anchor="Par1243" w:tooltip="7.5." w:history="1">
        <w:r w:rsidRPr="006A756B">
          <w:rPr>
            <w:color w:val="0000FF"/>
            <w:sz w:val="28"/>
            <w:szCs w:val="28"/>
          </w:rPr>
          <w:t>7.5 в</w:t>
        </w:r>
      </w:hyperlink>
      <w:r w:rsidRPr="006A756B">
        <w:rPr>
          <w:sz w:val="28"/>
          <w:szCs w:val="28"/>
        </w:rPr>
        <w:t xml:space="preserve"> соответствии с установленными сроками </w:t>
      </w:r>
      <w:hyperlink w:anchor="Par142" w:tooltip="3.1.3. Сведения для уточненного кассового плана представляются в управление областного казначейства не позднее 15 числа последнего месяца текущего квартала. При этом показатели кассового плана на текущий финансовый год по текущему месяцу должны соответствовать" w:history="1">
        <w:r w:rsidRPr="006A756B">
          <w:rPr>
            <w:color w:val="0000FF"/>
            <w:sz w:val="28"/>
            <w:szCs w:val="28"/>
          </w:rPr>
          <w:t>пунктом 3.1.3</w:t>
        </w:r>
      </w:hyperlink>
      <w:r w:rsidRPr="006A756B">
        <w:rPr>
          <w:sz w:val="28"/>
          <w:szCs w:val="28"/>
        </w:rPr>
        <w:t xml:space="preserve"> настоящего Порядка. Формирование показателей кассового плана на оставшийся период текущего финансового года </w:t>
      </w:r>
      <w:r w:rsidRPr="006A756B">
        <w:rPr>
          <w:sz w:val="28"/>
          <w:szCs w:val="28"/>
        </w:rPr>
        <w:lastRenderedPageBreak/>
        <w:t xml:space="preserve">осуществляется в соответствии с </w:t>
      </w:r>
      <w:hyperlink w:anchor="Par79" w:tooltip="2.1.6. Прогнозы поступлений и перечислений по источникам финансирования дефицита областного бюджета в рамках оперативного управления государственным долгом Нижегородской области формируются управлением государственного долга министерства финансов Нижегородской" w:history="1">
        <w:r w:rsidRPr="006A756B">
          <w:rPr>
            <w:color w:val="0000FF"/>
            <w:sz w:val="28"/>
            <w:szCs w:val="28"/>
          </w:rPr>
          <w:t>пунктом 2.1.6</w:t>
        </w:r>
      </w:hyperlink>
      <w:r w:rsidRPr="006A756B">
        <w:rPr>
          <w:sz w:val="28"/>
          <w:szCs w:val="28"/>
        </w:rPr>
        <w:t xml:space="preserve"> настоящего Порядка, кроме сроков предоставления сведений для кассового плана.</w:t>
      </w:r>
    </w:p>
    <w:p w:rsidR="006616E7" w:rsidRPr="006A756B" w:rsidRDefault="006616E7" w:rsidP="00FF550F">
      <w:pPr>
        <w:pStyle w:val="ConsPlusNormal"/>
        <w:ind w:firstLine="539"/>
        <w:jc w:val="both"/>
        <w:rPr>
          <w:sz w:val="28"/>
          <w:szCs w:val="28"/>
        </w:rPr>
      </w:pPr>
      <w:r w:rsidRPr="006A756B">
        <w:rPr>
          <w:sz w:val="28"/>
          <w:szCs w:val="28"/>
        </w:rPr>
        <w:t xml:space="preserve">Прогнозы перечислений по обслуживанию муниципального долга формируются Отдел планирования и анализа доходов бюджета по форме согласно приложению N 1 к настоящему Порядку по коду </w:t>
      </w:r>
      <w:hyperlink w:anchor="Par775" w:tooltip="3.8." w:history="1">
        <w:r w:rsidRPr="006A756B">
          <w:rPr>
            <w:color w:val="0000FF"/>
            <w:sz w:val="28"/>
            <w:szCs w:val="28"/>
          </w:rPr>
          <w:t>строки 3.8</w:t>
        </w:r>
      </w:hyperlink>
      <w:r w:rsidRPr="006A756B">
        <w:rPr>
          <w:sz w:val="28"/>
          <w:szCs w:val="28"/>
        </w:rPr>
        <w:t xml:space="preserve"> в соответствии с установленными сроками пунктом 3.1.3 настоящего Порядка.</w:t>
      </w:r>
    </w:p>
    <w:p w:rsidR="006616E7" w:rsidRPr="006A756B" w:rsidRDefault="006616E7" w:rsidP="00FF550F">
      <w:pPr>
        <w:pStyle w:val="ConsPlusNormal"/>
        <w:ind w:firstLine="539"/>
        <w:jc w:val="both"/>
        <w:rPr>
          <w:sz w:val="28"/>
          <w:szCs w:val="28"/>
        </w:rPr>
      </w:pPr>
      <w:r w:rsidRPr="006A756B">
        <w:rPr>
          <w:sz w:val="28"/>
          <w:szCs w:val="28"/>
        </w:rPr>
        <w:t>При этом показатели кассового плана за отчетный период не заполняются, сведения предоставляются только на планируемый период.</w:t>
      </w:r>
    </w:p>
    <w:p w:rsidR="006616E7" w:rsidRPr="006A756B" w:rsidRDefault="006616E7" w:rsidP="00FF550F">
      <w:pPr>
        <w:pStyle w:val="ConsPlusNormal"/>
        <w:ind w:firstLine="539"/>
        <w:jc w:val="both"/>
        <w:rPr>
          <w:sz w:val="28"/>
          <w:szCs w:val="28"/>
        </w:rPr>
      </w:pPr>
      <w:r w:rsidRPr="006A756B">
        <w:rPr>
          <w:sz w:val="28"/>
          <w:szCs w:val="28"/>
        </w:rPr>
        <w:t xml:space="preserve">3.1.8. Уточненный прогноз в части поступления средств от продажи акций и иных форм участия в капитале предоставляется Отделом планирования и анализа доходов бюджета по форме согласно приложению N 1 по коду </w:t>
      </w:r>
      <w:hyperlink w:anchor="Par1061" w:tooltip="6.5." w:history="1">
        <w:r w:rsidRPr="006A756B">
          <w:rPr>
            <w:color w:val="0000FF"/>
            <w:sz w:val="28"/>
            <w:szCs w:val="28"/>
          </w:rPr>
          <w:t>строки 6.5</w:t>
        </w:r>
      </w:hyperlink>
      <w:r w:rsidRPr="006A756B">
        <w:rPr>
          <w:sz w:val="28"/>
          <w:szCs w:val="28"/>
        </w:rPr>
        <w:t xml:space="preserve"> в соответствии с установленными сроками </w:t>
      </w:r>
      <w:hyperlink w:anchor="Par142" w:tooltip="3.1.3. Сведения для уточненного кассового плана представляются в управление областного казначейства не позднее 15 числа последнего месяца текущего квартала. При этом показатели кассового плана на текущий финансовый год по текущему месяцу должны соответствовать" w:history="1">
        <w:r w:rsidRPr="006A756B">
          <w:rPr>
            <w:color w:val="0000FF"/>
            <w:sz w:val="28"/>
            <w:szCs w:val="28"/>
          </w:rPr>
          <w:t>пунктом 3.1.3</w:t>
        </w:r>
      </w:hyperlink>
      <w:r w:rsidRPr="006A756B">
        <w:rPr>
          <w:sz w:val="28"/>
          <w:szCs w:val="28"/>
        </w:rPr>
        <w:t xml:space="preserve"> настоящего Порядка.</w:t>
      </w:r>
    </w:p>
    <w:p w:rsidR="006616E7" w:rsidRPr="006A756B" w:rsidRDefault="006616E7" w:rsidP="00FF550F">
      <w:pPr>
        <w:pStyle w:val="ConsPlusNormal"/>
        <w:ind w:firstLine="539"/>
        <w:jc w:val="both"/>
        <w:rPr>
          <w:sz w:val="28"/>
          <w:szCs w:val="28"/>
        </w:rPr>
      </w:pPr>
      <w:r w:rsidRPr="006A756B">
        <w:rPr>
          <w:sz w:val="28"/>
          <w:szCs w:val="28"/>
        </w:rPr>
        <w:t xml:space="preserve">3.1.9. При формировании уточненного прогноза перечислений из бюджета округа на текущий финансовый год (приложение N 1, коды </w:t>
      </w:r>
      <w:hyperlink w:anchor="Par515" w:tooltip="3.2." w:history="1">
        <w:r w:rsidRPr="006A756B">
          <w:rPr>
            <w:color w:val="0000FF"/>
            <w:sz w:val="28"/>
            <w:szCs w:val="28"/>
          </w:rPr>
          <w:t>строк 3.2</w:t>
        </w:r>
      </w:hyperlink>
      <w:r w:rsidRPr="006A756B">
        <w:rPr>
          <w:sz w:val="28"/>
          <w:szCs w:val="28"/>
        </w:rPr>
        <w:t xml:space="preserve"> - </w:t>
      </w:r>
      <w:hyperlink w:anchor="Par827" w:tooltip="3.10." w:history="1">
        <w:r w:rsidRPr="006A756B">
          <w:rPr>
            <w:color w:val="0000FF"/>
            <w:sz w:val="28"/>
            <w:szCs w:val="28"/>
          </w:rPr>
          <w:t>3.10</w:t>
        </w:r>
      </w:hyperlink>
      <w:r w:rsidRPr="006A756B">
        <w:rPr>
          <w:sz w:val="28"/>
          <w:szCs w:val="28"/>
        </w:rPr>
        <w:t>) учитываются изменения бюджетных ассигнований и лимитов бюджетных обязательств. Показатели за отчетный период должны соответствовать имеющейся информации об исполнении бюджета округа за отчетный период текущего финансового года. При этом общая сумма кассовых выплат на год не должна превышать годовые бюджетные ассигнования и лимиты бюджетных обязательств.</w:t>
      </w:r>
    </w:p>
    <w:p w:rsidR="006616E7" w:rsidRPr="006A756B" w:rsidRDefault="006616E7" w:rsidP="00FF550F">
      <w:pPr>
        <w:pStyle w:val="ConsPlusNormal"/>
        <w:ind w:firstLine="539"/>
        <w:jc w:val="both"/>
        <w:rPr>
          <w:sz w:val="28"/>
          <w:szCs w:val="28"/>
        </w:rPr>
      </w:pPr>
      <w:r w:rsidRPr="006A756B">
        <w:rPr>
          <w:sz w:val="28"/>
          <w:szCs w:val="28"/>
        </w:rPr>
        <w:t xml:space="preserve">3.1.10. В случае изменения потребности в заемных средствах для финансирования дефицита бюджета округа, изменения объема временно свободных средств на едином счете бюджета округа на оставшийся период текущего финансового года, сложившихся при формировании уточненного прогноза кассовых выплат, сектор муниципального казначейства направляет в Отдел планирования и анализа доходов бюджета новую заявку (информацию) на планируемое в оставшемся периоде привлечение заемных средств для финансирования дефицита бюджета округа, погашения долговых обязательств, пополнения остатков средств на едином счете бюджета округа в течение финансового года. Сроки и порядок обмена информацией установлены </w:t>
      </w:r>
      <w:hyperlink w:anchor="Par97" w:tooltip="2.1.9. При составлении кассового плана на текущий финансовый год управлением областного казначейства определяется потребность в заемных средствах для финансирования дефицита областного бюджета и (или) объем временно свободных средств на едином счете областного" w:history="1">
        <w:r w:rsidRPr="006A756B">
          <w:rPr>
            <w:color w:val="0000FF"/>
            <w:sz w:val="28"/>
            <w:szCs w:val="28"/>
          </w:rPr>
          <w:t>пунктом 2.1.9</w:t>
        </w:r>
      </w:hyperlink>
      <w:r w:rsidRPr="006A756B">
        <w:rPr>
          <w:sz w:val="28"/>
          <w:szCs w:val="28"/>
        </w:rPr>
        <w:t xml:space="preserve"> настоящего Порядка.</w:t>
      </w:r>
    </w:p>
    <w:p w:rsidR="006616E7" w:rsidRPr="006A756B" w:rsidRDefault="006616E7" w:rsidP="00FF550F">
      <w:pPr>
        <w:pStyle w:val="ConsPlusNormal"/>
        <w:ind w:firstLine="539"/>
        <w:jc w:val="both"/>
        <w:rPr>
          <w:sz w:val="28"/>
          <w:szCs w:val="28"/>
        </w:rPr>
      </w:pPr>
      <w:r w:rsidRPr="006A756B">
        <w:rPr>
          <w:sz w:val="28"/>
          <w:szCs w:val="28"/>
        </w:rPr>
        <w:t>3.1.11. Уточнение показателей кассового плана на текущий финансовый год осуществляется ежемесячно в случае предоставления главными распорядителями и другими участниками процесса прогнозирования уточненных сведений для кассового плана. При этом показатели кассового плана на текущий финансовый год по текущему месяцу должны соответствовать показателям кассового плана на текущий месяц.</w:t>
      </w:r>
    </w:p>
    <w:p w:rsidR="006616E7" w:rsidRPr="006A756B" w:rsidRDefault="006616E7" w:rsidP="00FF550F">
      <w:pPr>
        <w:pStyle w:val="ConsPlusNormal"/>
        <w:ind w:firstLine="539"/>
        <w:jc w:val="both"/>
        <w:rPr>
          <w:sz w:val="28"/>
          <w:szCs w:val="28"/>
        </w:rPr>
      </w:pPr>
      <w:r w:rsidRPr="006A756B">
        <w:rPr>
          <w:sz w:val="28"/>
          <w:szCs w:val="28"/>
        </w:rPr>
        <w:t>3.2. Ведение кассового плана на текущий месяц.</w:t>
      </w:r>
    </w:p>
    <w:p w:rsidR="006616E7" w:rsidRPr="006A756B" w:rsidRDefault="006616E7" w:rsidP="00FF550F">
      <w:pPr>
        <w:pStyle w:val="ConsPlusNormal"/>
        <w:ind w:firstLine="539"/>
        <w:jc w:val="both"/>
        <w:rPr>
          <w:sz w:val="28"/>
          <w:szCs w:val="28"/>
        </w:rPr>
      </w:pPr>
      <w:r w:rsidRPr="006A756B">
        <w:rPr>
          <w:sz w:val="28"/>
          <w:szCs w:val="28"/>
        </w:rPr>
        <w:t xml:space="preserve">3.2.1. Ведение кассового </w:t>
      </w:r>
      <w:hyperlink w:anchor="Par1345" w:tooltip="КАССОВЫЙ ПЛАН" w:history="1">
        <w:r w:rsidRPr="006A756B">
          <w:rPr>
            <w:color w:val="0000FF"/>
            <w:sz w:val="28"/>
            <w:szCs w:val="28"/>
          </w:rPr>
          <w:t>плана</w:t>
        </w:r>
      </w:hyperlink>
      <w:r w:rsidRPr="006A756B">
        <w:rPr>
          <w:sz w:val="28"/>
          <w:szCs w:val="28"/>
        </w:rPr>
        <w:t xml:space="preserve"> на текущий месяц (приложение N 2) осуществляется сектором муниципального казначейства ежедневно на основании имеющейся оперативной информации:</w:t>
      </w:r>
    </w:p>
    <w:p w:rsidR="006616E7" w:rsidRPr="006A756B" w:rsidRDefault="006616E7" w:rsidP="00FF550F">
      <w:pPr>
        <w:pStyle w:val="ConsPlusNormal"/>
        <w:ind w:firstLine="539"/>
        <w:jc w:val="both"/>
        <w:rPr>
          <w:sz w:val="28"/>
          <w:szCs w:val="28"/>
        </w:rPr>
      </w:pPr>
      <w:r w:rsidRPr="006A756B">
        <w:rPr>
          <w:sz w:val="28"/>
          <w:szCs w:val="28"/>
        </w:rPr>
        <w:t>- по поступлениям в бюджет округа налоговых и неналоговых доходов, межбюджетных трансфертов и источников финансирования дефицита бюджета за прошедшие дни текущего месяца;</w:t>
      </w:r>
    </w:p>
    <w:p w:rsidR="006616E7" w:rsidRPr="006A756B" w:rsidRDefault="006616E7" w:rsidP="00FF550F">
      <w:pPr>
        <w:pStyle w:val="ConsPlusNormal"/>
        <w:ind w:firstLine="539"/>
        <w:jc w:val="both"/>
        <w:rPr>
          <w:sz w:val="28"/>
          <w:szCs w:val="28"/>
        </w:rPr>
      </w:pPr>
      <w:r w:rsidRPr="006A756B">
        <w:rPr>
          <w:sz w:val="28"/>
          <w:szCs w:val="28"/>
        </w:rPr>
        <w:t xml:space="preserve">- по остаткам средств на едином счете бюджета округа; на казначейских счетах </w:t>
      </w:r>
      <w:r w:rsidRPr="006A756B">
        <w:rPr>
          <w:sz w:val="28"/>
          <w:szCs w:val="28"/>
        </w:rPr>
        <w:lastRenderedPageBreak/>
        <w:t>для осуществления и отражения операций с денежными средствами муниципальных бюджетных и автономных учреждений; поступающих во временное распоряжение получателей средств бюджета округа; юридических лиц, не являющихся участниками бюджетного процесса, муниципальными бюджетными и автономными учреждениями;</w:t>
      </w:r>
    </w:p>
    <w:p w:rsidR="006616E7" w:rsidRPr="006A756B" w:rsidRDefault="006616E7" w:rsidP="00FF550F">
      <w:pPr>
        <w:pStyle w:val="ConsPlusNormal"/>
        <w:ind w:firstLine="539"/>
        <w:jc w:val="both"/>
        <w:rPr>
          <w:sz w:val="28"/>
          <w:szCs w:val="28"/>
        </w:rPr>
      </w:pPr>
      <w:r w:rsidRPr="006A756B">
        <w:rPr>
          <w:sz w:val="28"/>
          <w:szCs w:val="28"/>
        </w:rPr>
        <w:t>- об объеме поступивших заявок на кассовый расход на текущий день месяца.</w:t>
      </w:r>
    </w:p>
    <w:p w:rsidR="006616E7" w:rsidRPr="006A756B" w:rsidRDefault="006616E7" w:rsidP="00FF550F">
      <w:pPr>
        <w:pStyle w:val="ConsPlusNormal"/>
        <w:ind w:firstLine="539"/>
        <w:jc w:val="both"/>
        <w:rPr>
          <w:sz w:val="28"/>
          <w:szCs w:val="28"/>
        </w:rPr>
      </w:pPr>
      <w:r w:rsidRPr="006A756B">
        <w:rPr>
          <w:sz w:val="28"/>
          <w:szCs w:val="28"/>
        </w:rPr>
        <w:t>При ведении кассового плана на текущий месяц учитываются уточненные сведения для кассового плана от главных распорядителей и других участников процесса прогнозирования в случае их поступления.</w:t>
      </w:r>
    </w:p>
    <w:p w:rsidR="006616E7" w:rsidRPr="006A756B" w:rsidRDefault="006616E7" w:rsidP="00FF550F">
      <w:pPr>
        <w:pStyle w:val="ConsPlusNormal"/>
        <w:ind w:firstLine="539"/>
        <w:jc w:val="both"/>
        <w:rPr>
          <w:sz w:val="28"/>
          <w:szCs w:val="28"/>
        </w:rPr>
      </w:pPr>
      <w:r w:rsidRPr="006A756B">
        <w:rPr>
          <w:sz w:val="28"/>
          <w:szCs w:val="28"/>
        </w:rPr>
        <w:t>Показатели кассового плана на текущий месяц за прошедшие дни месяца не заполняются. Показатели по текущему дню заполняются на основании имеющейся оперативной информации. Показатели по оставшимся дням месяца корректируются по мере необходимости.</w:t>
      </w:r>
    </w:p>
    <w:p w:rsidR="006616E7" w:rsidRPr="006A756B" w:rsidRDefault="006616E7" w:rsidP="00FF550F">
      <w:pPr>
        <w:pStyle w:val="ConsPlusNormal"/>
        <w:ind w:firstLine="539"/>
        <w:jc w:val="both"/>
        <w:rPr>
          <w:sz w:val="28"/>
          <w:szCs w:val="28"/>
        </w:rPr>
      </w:pPr>
      <w:r w:rsidRPr="006A756B">
        <w:rPr>
          <w:sz w:val="28"/>
          <w:szCs w:val="28"/>
        </w:rPr>
        <w:t>Сформированный кассовый план на оставшиеся дни текущего месяца визируется руководителем сектора муниципального казначейства.</w:t>
      </w:r>
    </w:p>
    <w:p w:rsidR="006616E7" w:rsidRPr="006A756B" w:rsidRDefault="006616E7" w:rsidP="00FF550F">
      <w:pPr>
        <w:pStyle w:val="ConsPlusNormal"/>
        <w:ind w:firstLine="539"/>
        <w:jc w:val="both"/>
        <w:rPr>
          <w:sz w:val="28"/>
          <w:szCs w:val="28"/>
        </w:rPr>
      </w:pPr>
      <w:r w:rsidRPr="006A756B">
        <w:rPr>
          <w:sz w:val="28"/>
          <w:szCs w:val="28"/>
        </w:rPr>
        <w:t>3.2.2. При прогнозируемых суммах дефицита бюджета округа при исполнении бюджета округа и (или) временно свободных средств на едином счете бюджета округа сектор муниципального казначейства оформляет заявку для Отдела планирования и анализа доходов бюджета о необходимости привлечения заемных средств и (или) возможности погашения кредитов кредитных организаций за 3 рабочих дня до наступления предполагаемой даты необходимого поступления привлеченных средств и (или) образования временно свободных средств на счете бюджета округа.</w:t>
      </w:r>
    </w:p>
    <w:p w:rsidR="006616E7" w:rsidRDefault="006616E7"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5B2420" w:rsidRDefault="005B2420" w:rsidP="006616E7">
      <w:pPr>
        <w:pStyle w:val="ConsPlusNormal"/>
        <w:spacing w:line="360" w:lineRule="auto"/>
        <w:ind w:firstLine="540"/>
        <w:jc w:val="both"/>
        <w:rPr>
          <w:sz w:val="28"/>
          <w:szCs w:val="28"/>
        </w:rPr>
      </w:pPr>
    </w:p>
    <w:p w:rsidR="005B2420" w:rsidRDefault="005B2420"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FF550F" w:rsidRDefault="00FF550F" w:rsidP="006616E7">
      <w:pPr>
        <w:pStyle w:val="ConsPlusNormal"/>
        <w:spacing w:line="360" w:lineRule="auto"/>
        <w:ind w:firstLine="540"/>
        <w:jc w:val="both"/>
        <w:rPr>
          <w:sz w:val="28"/>
          <w:szCs w:val="28"/>
        </w:rPr>
      </w:pPr>
    </w:p>
    <w:p w:rsidR="008B6D5D" w:rsidRDefault="008B6D5D" w:rsidP="006616E7">
      <w:pPr>
        <w:pStyle w:val="ConsPlusNormal"/>
        <w:spacing w:line="360" w:lineRule="auto"/>
        <w:ind w:firstLine="540"/>
        <w:jc w:val="both"/>
        <w:rPr>
          <w:sz w:val="28"/>
          <w:szCs w:val="28"/>
        </w:rPr>
      </w:pPr>
    </w:p>
    <w:p w:rsidR="006616E7" w:rsidRDefault="006616E7" w:rsidP="006616E7">
      <w:pPr>
        <w:jc w:val="both"/>
        <w:rPr>
          <w:sz w:val="28"/>
          <w:szCs w:val="28"/>
        </w:rPr>
      </w:pPr>
    </w:p>
    <w:p w:rsidR="006616E7" w:rsidRDefault="00FF550F" w:rsidP="00FF550F">
      <w:pPr>
        <w:pStyle w:val="ConsPlusNormal"/>
        <w:spacing w:line="360" w:lineRule="auto"/>
        <w:ind w:left="5103"/>
        <w:jc w:val="right"/>
        <w:outlineLvl w:val="1"/>
      </w:pPr>
      <w:r>
        <w:t>ПРИЛОЖЕНИЕ 1</w:t>
      </w:r>
    </w:p>
    <w:p w:rsidR="006616E7" w:rsidRDefault="006616E7" w:rsidP="00FF550F">
      <w:pPr>
        <w:pStyle w:val="ConsPlusNormal"/>
        <w:ind w:left="5103"/>
        <w:jc w:val="right"/>
      </w:pPr>
      <w:r>
        <w:t>к Порядку составления и ведения кассового плана</w:t>
      </w:r>
      <w:r w:rsidR="00FF550F">
        <w:t xml:space="preserve"> </w:t>
      </w:r>
      <w:r>
        <w:t>исполнения  бюджета Тоншаевского муниципального округа в текущем</w:t>
      </w:r>
    </w:p>
    <w:p w:rsidR="006616E7" w:rsidRDefault="006616E7" w:rsidP="00FF550F">
      <w:pPr>
        <w:pStyle w:val="ConsPlusNormal"/>
        <w:ind w:left="5103"/>
        <w:jc w:val="right"/>
      </w:pPr>
      <w:r>
        <w:t>финансовом году</w:t>
      </w:r>
    </w:p>
    <w:p w:rsidR="006616E7" w:rsidRDefault="006616E7" w:rsidP="00FF550F">
      <w:pPr>
        <w:pStyle w:val="ConsPlusNormal"/>
        <w:ind w:left="5103"/>
      </w:pPr>
    </w:p>
    <w:p w:rsidR="006616E7" w:rsidRDefault="006616E7" w:rsidP="006616E7">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2"/>
        <w:gridCol w:w="2154"/>
        <w:gridCol w:w="2665"/>
      </w:tblGrid>
      <w:tr w:rsidR="006616E7" w:rsidTr="00FF550F">
        <w:tc>
          <w:tcPr>
            <w:tcW w:w="4252" w:type="dxa"/>
          </w:tcPr>
          <w:p w:rsidR="006616E7" w:rsidRDefault="006616E7" w:rsidP="00FF550F">
            <w:pPr>
              <w:pStyle w:val="ConsPlusNormal"/>
            </w:pPr>
          </w:p>
        </w:tc>
        <w:tc>
          <w:tcPr>
            <w:tcW w:w="4819" w:type="dxa"/>
            <w:gridSpan w:val="2"/>
          </w:tcPr>
          <w:p w:rsidR="006616E7" w:rsidRDefault="006616E7" w:rsidP="00FF550F">
            <w:pPr>
              <w:pStyle w:val="ConsPlusNormal"/>
              <w:jc w:val="right"/>
            </w:pPr>
            <w:r>
              <w:t>УТВЕРЖДЕНО</w:t>
            </w:r>
          </w:p>
          <w:p w:rsidR="006616E7" w:rsidRDefault="006616E7" w:rsidP="00FF550F">
            <w:pPr>
              <w:pStyle w:val="ConsPlusNormal"/>
              <w:jc w:val="center"/>
            </w:pPr>
            <w:r>
              <w:t>_______________________________</w:t>
            </w:r>
          </w:p>
          <w:p w:rsidR="006616E7" w:rsidRDefault="006616E7" w:rsidP="00FF550F">
            <w:pPr>
              <w:pStyle w:val="ConsPlusNormal"/>
              <w:jc w:val="center"/>
            </w:pPr>
            <w:r>
              <w:t>(должность)</w:t>
            </w:r>
          </w:p>
        </w:tc>
      </w:tr>
      <w:tr w:rsidR="006616E7" w:rsidTr="00FF550F">
        <w:tc>
          <w:tcPr>
            <w:tcW w:w="4252" w:type="dxa"/>
          </w:tcPr>
          <w:p w:rsidR="006616E7" w:rsidRDefault="006616E7" w:rsidP="00FF550F">
            <w:pPr>
              <w:pStyle w:val="ConsPlusNormal"/>
            </w:pPr>
          </w:p>
        </w:tc>
        <w:tc>
          <w:tcPr>
            <w:tcW w:w="2154" w:type="dxa"/>
          </w:tcPr>
          <w:p w:rsidR="006616E7" w:rsidRDefault="006616E7" w:rsidP="00FF550F">
            <w:pPr>
              <w:pStyle w:val="ConsPlusNormal"/>
              <w:jc w:val="center"/>
            </w:pPr>
            <w:r>
              <w:t>____________</w:t>
            </w:r>
          </w:p>
          <w:p w:rsidR="006616E7" w:rsidRDefault="006616E7" w:rsidP="00FF550F">
            <w:pPr>
              <w:pStyle w:val="ConsPlusNormal"/>
              <w:jc w:val="center"/>
            </w:pPr>
            <w:r>
              <w:t>(подпись)</w:t>
            </w:r>
          </w:p>
        </w:tc>
        <w:tc>
          <w:tcPr>
            <w:tcW w:w="2665" w:type="dxa"/>
          </w:tcPr>
          <w:p w:rsidR="006616E7" w:rsidRDefault="006616E7" w:rsidP="00FF550F">
            <w:pPr>
              <w:pStyle w:val="ConsPlusNormal"/>
              <w:jc w:val="center"/>
            </w:pPr>
            <w:r>
              <w:t>________________</w:t>
            </w:r>
          </w:p>
          <w:p w:rsidR="006616E7" w:rsidRDefault="006616E7" w:rsidP="00FF550F">
            <w:pPr>
              <w:pStyle w:val="ConsPlusNormal"/>
              <w:jc w:val="center"/>
            </w:pPr>
            <w:r>
              <w:t>(расшифровка подписи)</w:t>
            </w:r>
          </w:p>
        </w:tc>
      </w:tr>
      <w:tr w:rsidR="006616E7" w:rsidTr="00FF550F">
        <w:tc>
          <w:tcPr>
            <w:tcW w:w="4252" w:type="dxa"/>
          </w:tcPr>
          <w:p w:rsidR="006616E7" w:rsidRDefault="006616E7" w:rsidP="00FF550F">
            <w:pPr>
              <w:pStyle w:val="ConsPlusNormal"/>
            </w:pPr>
          </w:p>
        </w:tc>
        <w:tc>
          <w:tcPr>
            <w:tcW w:w="4819" w:type="dxa"/>
            <w:gridSpan w:val="2"/>
          </w:tcPr>
          <w:p w:rsidR="006616E7" w:rsidRDefault="006616E7" w:rsidP="00FF550F">
            <w:pPr>
              <w:pStyle w:val="ConsPlusNormal"/>
              <w:jc w:val="center"/>
            </w:pPr>
            <w:r>
              <w:t>_______________________________</w:t>
            </w:r>
          </w:p>
          <w:p w:rsidR="006616E7" w:rsidRDefault="006616E7" w:rsidP="00FF550F">
            <w:pPr>
              <w:pStyle w:val="ConsPlusNormal"/>
              <w:jc w:val="center"/>
            </w:pPr>
            <w:r>
              <w:t>(дата)</w:t>
            </w:r>
          </w:p>
        </w:tc>
      </w:tr>
      <w:tr w:rsidR="006616E7" w:rsidTr="00FF550F">
        <w:tc>
          <w:tcPr>
            <w:tcW w:w="9071" w:type="dxa"/>
            <w:gridSpan w:val="3"/>
          </w:tcPr>
          <w:p w:rsidR="006616E7" w:rsidRDefault="006616E7" w:rsidP="00FF550F">
            <w:pPr>
              <w:pStyle w:val="ConsPlusNormal"/>
              <w:jc w:val="center"/>
            </w:pPr>
            <w:bookmarkStart w:id="8" w:name="Par194"/>
            <w:bookmarkEnd w:id="8"/>
            <w:r>
              <w:rPr>
                <w:b/>
                <w:bCs/>
              </w:rPr>
              <w:t>КАССОВЫЙ ПЛАН</w:t>
            </w:r>
          </w:p>
          <w:p w:rsidR="006616E7" w:rsidRDefault="006616E7" w:rsidP="00FF550F">
            <w:pPr>
              <w:pStyle w:val="ConsPlusNormal"/>
              <w:jc w:val="center"/>
            </w:pPr>
            <w:r>
              <w:rPr>
                <w:b/>
                <w:bCs/>
              </w:rPr>
              <w:t>исполнения бюджета округа</w:t>
            </w:r>
          </w:p>
          <w:p w:rsidR="006616E7" w:rsidRDefault="006616E7" w:rsidP="00FF550F">
            <w:pPr>
              <w:pStyle w:val="ConsPlusNormal"/>
              <w:jc w:val="center"/>
            </w:pPr>
            <w:r>
              <w:rPr>
                <w:b/>
                <w:bCs/>
              </w:rPr>
              <w:t>на ____ год N ___</w:t>
            </w:r>
          </w:p>
        </w:tc>
      </w:tr>
      <w:tr w:rsidR="006616E7" w:rsidTr="00FF550F">
        <w:tc>
          <w:tcPr>
            <w:tcW w:w="9071" w:type="dxa"/>
            <w:gridSpan w:val="3"/>
          </w:tcPr>
          <w:p w:rsidR="006616E7" w:rsidRDefault="006616E7" w:rsidP="00FF550F">
            <w:pPr>
              <w:pStyle w:val="ConsPlusNormal"/>
              <w:jc w:val="both"/>
            </w:pPr>
            <w:r>
              <w:t>Единица измерения: тыс. рублей</w:t>
            </w:r>
          </w:p>
        </w:tc>
      </w:tr>
    </w:tbl>
    <w:p w:rsidR="008B6D5D" w:rsidRDefault="006616E7">
      <w:pPr>
        <w:sectPr w:rsidR="008B6D5D" w:rsidSect="008B6D5D">
          <w:footerReference w:type="default" r:id="rId8"/>
          <w:pgSz w:w="11906" w:h="16838"/>
          <w:pgMar w:top="1440" w:right="566" w:bottom="1440" w:left="1133" w:header="0" w:footer="0" w:gutter="0"/>
          <w:cols w:space="720"/>
          <w:noEndnote/>
          <w:docGrid w:linePitch="326"/>
        </w:sectPr>
      </w:pPr>
      <w:r>
        <w:br w:type="page"/>
      </w:r>
    </w:p>
    <w:tbl>
      <w:tblPr>
        <w:tblW w:w="15170" w:type="dxa"/>
        <w:tblInd w:w="62" w:type="dxa"/>
        <w:tblLayout w:type="fixed"/>
        <w:tblCellMar>
          <w:top w:w="102" w:type="dxa"/>
          <w:left w:w="62" w:type="dxa"/>
          <w:bottom w:w="102" w:type="dxa"/>
          <w:right w:w="62" w:type="dxa"/>
        </w:tblCellMar>
        <w:tblLook w:val="0000"/>
      </w:tblPr>
      <w:tblGrid>
        <w:gridCol w:w="426"/>
        <w:gridCol w:w="425"/>
        <w:gridCol w:w="1134"/>
        <w:gridCol w:w="709"/>
        <w:gridCol w:w="992"/>
        <w:gridCol w:w="567"/>
        <w:gridCol w:w="425"/>
        <w:gridCol w:w="425"/>
        <w:gridCol w:w="426"/>
        <w:gridCol w:w="425"/>
        <w:gridCol w:w="567"/>
        <w:gridCol w:w="425"/>
        <w:gridCol w:w="567"/>
        <w:gridCol w:w="425"/>
        <w:gridCol w:w="426"/>
        <w:gridCol w:w="708"/>
        <w:gridCol w:w="426"/>
        <w:gridCol w:w="708"/>
        <w:gridCol w:w="567"/>
        <w:gridCol w:w="567"/>
        <w:gridCol w:w="851"/>
        <w:gridCol w:w="567"/>
        <w:gridCol w:w="709"/>
        <w:gridCol w:w="567"/>
        <w:gridCol w:w="567"/>
        <w:gridCol w:w="569"/>
      </w:tblGrid>
      <w:tr w:rsidR="006616E7" w:rsidTr="00F628D5">
        <w:tc>
          <w:tcPr>
            <w:tcW w:w="426"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lastRenderedPageBreak/>
              <w:t>Код строки</w:t>
            </w:r>
          </w:p>
        </w:tc>
        <w:tc>
          <w:tcPr>
            <w:tcW w:w="425"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КВР</w:t>
            </w:r>
          </w:p>
        </w:tc>
        <w:tc>
          <w:tcPr>
            <w:tcW w:w="1134"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Ассигнования на ___ год</w:t>
            </w:r>
          </w:p>
        </w:tc>
        <w:tc>
          <w:tcPr>
            <w:tcW w:w="992"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Лимиты бюджетных обязательств</w:t>
            </w:r>
          </w:p>
        </w:tc>
        <w:tc>
          <w:tcPr>
            <w:tcW w:w="567" w:type="dxa"/>
            <w:vMerge w:val="restart"/>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 ЛБО к ассигнованиям</w:t>
            </w:r>
          </w:p>
        </w:tc>
        <w:tc>
          <w:tcPr>
            <w:tcW w:w="2268" w:type="dxa"/>
            <w:gridSpan w:val="5"/>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1 квартал</w:t>
            </w:r>
          </w:p>
        </w:tc>
        <w:tc>
          <w:tcPr>
            <w:tcW w:w="2551" w:type="dxa"/>
            <w:gridSpan w:val="5"/>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 квартал</w:t>
            </w:r>
          </w:p>
        </w:tc>
        <w:tc>
          <w:tcPr>
            <w:tcW w:w="3119" w:type="dxa"/>
            <w:gridSpan w:val="5"/>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 квартал</w:t>
            </w:r>
          </w:p>
        </w:tc>
        <w:tc>
          <w:tcPr>
            <w:tcW w:w="2979" w:type="dxa"/>
            <w:gridSpan w:val="5"/>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4 квартал</w:t>
            </w:r>
          </w:p>
        </w:tc>
      </w:tr>
      <w:tr w:rsidR="00F628D5" w:rsidTr="00F628D5">
        <w:tc>
          <w:tcPr>
            <w:tcW w:w="426"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ind w:firstLine="54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Январь</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Февраль</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Март</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 исп. к году</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Апрель</w:t>
            </w: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Май</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Июнь</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Нараст. % исп. к году</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Июль</w:t>
            </w:r>
          </w:p>
        </w:tc>
        <w:tc>
          <w:tcPr>
            <w:tcW w:w="708"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Август</w:t>
            </w:r>
          </w:p>
        </w:tc>
        <w:tc>
          <w:tcPr>
            <w:tcW w:w="567"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Нараст. % исп. к году</w:t>
            </w:r>
          </w:p>
        </w:tc>
        <w:tc>
          <w:tcPr>
            <w:tcW w:w="567"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Октябрь</w:t>
            </w:r>
          </w:p>
        </w:tc>
        <w:tc>
          <w:tcPr>
            <w:tcW w:w="709"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Ноябрь</w:t>
            </w:r>
          </w:p>
        </w:tc>
        <w:tc>
          <w:tcPr>
            <w:tcW w:w="567"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Декабрь</w:t>
            </w:r>
          </w:p>
        </w:tc>
        <w:tc>
          <w:tcPr>
            <w:tcW w:w="567"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Всего</w:t>
            </w:r>
          </w:p>
        </w:tc>
        <w:tc>
          <w:tcPr>
            <w:tcW w:w="569" w:type="dxa"/>
            <w:tcBorders>
              <w:top w:val="single" w:sz="4" w:space="0" w:color="auto"/>
              <w:left w:val="single" w:sz="4" w:space="0" w:color="auto"/>
              <w:bottom w:val="single" w:sz="4" w:space="0" w:color="auto"/>
              <w:right w:val="single" w:sz="4" w:space="0" w:color="auto"/>
            </w:tcBorders>
          </w:tcPr>
          <w:p w:rsidR="006616E7" w:rsidRPr="006616E7" w:rsidRDefault="006616E7" w:rsidP="00FF550F">
            <w:pPr>
              <w:pStyle w:val="ConsPlusNormal"/>
              <w:jc w:val="center"/>
              <w:rPr>
                <w:sz w:val="16"/>
                <w:szCs w:val="16"/>
              </w:rPr>
            </w:pPr>
            <w:r w:rsidRPr="006616E7">
              <w:rPr>
                <w:b/>
                <w:bCs/>
                <w:sz w:val="16"/>
                <w:szCs w:val="16"/>
              </w:rPr>
              <w:t>Нараст. % исп. к году</w:t>
            </w: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9</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14</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15</w:t>
            </w: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17</w:t>
            </w: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18</w:t>
            </w: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19</w:t>
            </w: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20</w:t>
            </w: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21</w:t>
            </w: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22</w:t>
            </w: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24</w:t>
            </w: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25</w:t>
            </w: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jc w:val="center"/>
            </w:pPr>
            <w:r>
              <w:t>26</w:t>
            </w: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Остатки на счете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ПОСТУПЛЕНИЯ ПО ДОХОДАМ (строки 2.1 - 2.4)</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Налоговые и неналоговые доходы (кроме дорожного фонда)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Налоговые и неналоговые доходы дорожного фонда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Поступления межбюджетных трансфертов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2.3.1.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дотации</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2.3.2.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целевые средства по программам</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Прочие поступления</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lastRenderedPageBreak/>
              <w:t>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ПЕРЕЧИСЛЕНИЯ ПО РАСХОДАМ (строки 3.1 + 3.11)</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Расходы за счет собственных средств областного бюджета (строки 3.2 - 3.10)</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Расходы на выплату персоналу</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Закупка товаров, работ и услуг для государственных нужд</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3.5.</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Капитальные вложения в объекты государственной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3.6.</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3.6.1.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510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Дотации</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3.6.2.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520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Субсидии</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3.6.3.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530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Субвенции</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lastRenderedPageBreak/>
              <w:t>3.6.4.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i/>
                <w:iCs/>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3.7.</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600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3.8.</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Обслуживание государственного долга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3.9.</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3.10.</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Дорожный фонд</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3.11.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Расходы за счет межбюджетных трансфертов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ДЕФИЦИТ (</w:t>
            </w:r>
            <w:hyperlink w:anchor="Par281" w:tooltip="2." w:history="1">
              <w:r w:rsidRPr="004D6576">
                <w:rPr>
                  <w:b/>
                  <w:bCs/>
                  <w:color w:val="0000FF"/>
                  <w:sz w:val="16"/>
                  <w:szCs w:val="16"/>
                </w:rPr>
                <w:t>строка 2</w:t>
              </w:r>
            </w:hyperlink>
            <w:r w:rsidRPr="004D6576">
              <w:rPr>
                <w:b/>
                <w:bCs/>
                <w:sz w:val="16"/>
                <w:szCs w:val="16"/>
              </w:rPr>
              <w:t xml:space="preserve"> минус </w:t>
            </w:r>
            <w:hyperlink w:anchor="Par463" w:tooltip="3." w:history="1">
              <w:r w:rsidRPr="004D6576">
                <w:rPr>
                  <w:b/>
                  <w:bCs/>
                  <w:color w:val="0000FF"/>
                  <w:sz w:val="16"/>
                  <w:szCs w:val="16"/>
                </w:rPr>
                <w:t>строка 3</w:t>
              </w:r>
            </w:hyperlink>
            <w:r w:rsidRPr="004D6576">
              <w:rPr>
                <w:b/>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ИСТОЧНИКИ ФИНАНСИРОВАНИЯ ДЕФИЦИТА (строки 1 + 6 + 7)</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i/>
                <w:iCs/>
                <w:sz w:val="16"/>
                <w:szCs w:val="16"/>
              </w:rPr>
              <w:t>ПОСТУПЛЕНИЯ ПО ИСТОЧНИК</w:t>
            </w:r>
            <w:r w:rsidRPr="004D6576">
              <w:rPr>
                <w:b/>
                <w:bCs/>
                <w:i/>
                <w:iCs/>
                <w:sz w:val="16"/>
                <w:szCs w:val="16"/>
              </w:rPr>
              <w:lastRenderedPageBreak/>
              <w:t>АМ</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lastRenderedPageBreak/>
              <w:t>6.1.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размещение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получение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получение бюджетных кредитов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возврат бюджетных кредитов, предоставленных другим бюджетам из областного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6.5.</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средства от продажи акций</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6.6.</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операции по управлению остатками средств на едином счете бюджета (увеличение)</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i/>
                <w:iCs/>
                <w:sz w:val="16"/>
                <w:szCs w:val="16"/>
              </w:rPr>
              <w:t>ПЕРЕЧИСЛЕНИЯ ПО ИСТОЧНИКАМ</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7.1.</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7.2.</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 xml:space="preserve">погашение кредитов от кредитных </w:t>
            </w:r>
            <w:r w:rsidRPr="004D6576">
              <w:rPr>
                <w:i/>
                <w:iCs/>
                <w:sz w:val="16"/>
                <w:szCs w:val="16"/>
              </w:rPr>
              <w:lastRenderedPageBreak/>
              <w:t>организаций</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lastRenderedPageBreak/>
              <w:t>7.3.</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погашение бюджетных кредитов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7.4.</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предоставление бюджетных кредитов другим бюджетам из областного бюджета</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7.5.</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исполнение государственных гарантий</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sz w:val="16"/>
                <w:szCs w:val="16"/>
              </w:rPr>
              <w:t>7.6.</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i/>
                <w:iCs/>
                <w:sz w:val="16"/>
                <w:szCs w:val="16"/>
              </w:rPr>
              <w:t>операции по управлению остатками средств на едином счете бюджета (выбытие)</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r w:rsidR="00F628D5" w:rsidTr="00F628D5">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jc w:val="center"/>
              <w:rPr>
                <w:sz w:val="16"/>
                <w:szCs w:val="16"/>
              </w:rPr>
            </w:pPr>
            <w:r w:rsidRPr="004D6576">
              <w:rPr>
                <w:b/>
                <w:bCs/>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r w:rsidRPr="004D6576">
              <w:rPr>
                <w:b/>
                <w:bCs/>
                <w:sz w:val="16"/>
                <w:szCs w:val="16"/>
              </w:rPr>
              <w:t>Остатки на счете на конец периода (</w:t>
            </w:r>
            <w:hyperlink w:anchor="Par255" w:tooltip="1." w:history="1">
              <w:r w:rsidRPr="004D6576">
                <w:rPr>
                  <w:b/>
                  <w:bCs/>
                  <w:color w:val="0000FF"/>
                  <w:sz w:val="16"/>
                  <w:szCs w:val="16"/>
                </w:rPr>
                <w:t>строка 1</w:t>
              </w:r>
            </w:hyperlink>
            <w:r w:rsidRPr="004D6576">
              <w:rPr>
                <w:b/>
                <w:bCs/>
                <w:sz w:val="16"/>
                <w:szCs w:val="16"/>
              </w:rPr>
              <w:t xml:space="preserve"> + </w:t>
            </w:r>
            <w:hyperlink w:anchor="Par281" w:tooltip="2." w:history="1">
              <w:r w:rsidRPr="004D6576">
                <w:rPr>
                  <w:b/>
                  <w:bCs/>
                  <w:color w:val="0000FF"/>
                  <w:sz w:val="16"/>
                  <w:szCs w:val="16"/>
                </w:rPr>
                <w:t>2</w:t>
              </w:r>
            </w:hyperlink>
            <w:r w:rsidRPr="004D6576">
              <w:rPr>
                <w:b/>
                <w:bCs/>
                <w:sz w:val="16"/>
                <w:szCs w:val="16"/>
              </w:rPr>
              <w:t xml:space="preserve"> - </w:t>
            </w:r>
            <w:hyperlink w:anchor="Par463" w:tooltip="3." w:history="1">
              <w:r w:rsidRPr="004D6576">
                <w:rPr>
                  <w:b/>
                  <w:bCs/>
                  <w:color w:val="0000FF"/>
                  <w:sz w:val="16"/>
                  <w:szCs w:val="16"/>
                </w:rPr>
                <w:t>3</w:t>
              </w:r>
            </w:hyperlink>
            <w:r w:rsidRPr="004D6576">
              <w:rPr>
                <w:b/>
                <w:bCs/>
                <w:sz w:val="16"/>
                <w:szCs w:val="16"/>
              </w:rPr>
              <w:t xml:space="preserve"> + </w:t>
            </w:r>
            <w:hyperlink w:anchor="Par931" w:tooltip="6." w:history="1">
              <w:r w:rsidRPr="004D6576">
                <w:rPr>
                  <w:b/>
                  <w:bCs/>
                  <w:color w:val="0000FF"/>
                  <w:sz w:val="16"/>
                  <w:szCs w:val="16"/>
                </w:rPr>
                <w:t>6</w:t>
              </w:r>
            </w:hyperlink>
            <w:r w:rsidRPr="004D6576">
              <w:rPr>
                <w:b/>
                <w:bCs/>
                <w:sz w:val="16"/>
                <w:szCs w:val="16"/>
              </w:rPr>
              <w:t xml:space="preserve"> - </w:t>
            </w:r>
            <w:hyperlink w:anchor="Par1113" w:tooltip="7." w:history="1">
              <w:r w:rsidRPr="004D6576">
                <w:rPr>
                  <w:b/>
                  <w:bCs/>
                  <w:color w:val="0000FF"/>
                  <w:sz w:val="16"/>
                  <w:szCs w:val="16"/>
                </w:rPr>
                <w:t>7</w:t>
              </w:r>
            </w:hyperlink>
            <w:r w:rsidRPr="004D6576">
              <w:rPr>
                <w:b/>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6616E7" w:rsidRPr="004D6576" w:rsidRDefault="006616E7" w:rsidP="00FF550F">
            <w:pPr>
              <w:pStyle w:val="ConsPlusNormal"/>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c>
          <w:tcPr>
            <w:tcW w:w="569" w:type="dxa"/>
            <w:tcBorders>
              <w:top w:val="single" w:sz="4" w:space="0" w:color="auto"/>
              <w:left w:val="single" w:sz="4" w:space="0" w:color="auto"/>
              <w:bottom w:val="single" w:sz="4" w:space="0" w:color="auto"/>
              <w:right w:val="single" w:sz="4" w:space="0" w:color="auto"/>
            </w:tcBorders>
          </w:tcPr>
          <w:p w:rsidR="006616E7" w:rsidRDefault="006616E7" w:rsidP="00FF550F">
            <w:pPr>
              <w:pStyle w:val="ConsPlusNormal"/>
            </w:pPr>
          </w:p>
        </w:tc>
      </w:tr>
    </w:tbl>
    <w:p w:rsidR="008B6D5D" w:rsidRDefault="008B6D5D">
      <w:pPr>
        <w:sectPr w:rsidR="008B6D5D" w:rsidSect="008B6D5D">
          <w:pgSz w:w="16838" w:h="11906" w:orient="landscape"/>
          <w:pgMar w:top="1133" w:right="1440" w:bottom="566" w:left="1440" w:header="0" w:footer="0" w:gutter="0"/>
          <w:cols w:space="720"/>
          <w:noEndnote/>
          <w:docGrid w:linePitch="326"/>
        </w:sectPr>
      </w:pPr>
    </w:p>
    <w:p w:rsidR="00051031" w:rsidRDefault="00FF550F" w:rsidP="00FF550F">
      <w:pPr>
        <w:pStyle w:val="ConsPlusNormal"/>
        <w:spacing w:line="360" w:lineRule="auto"/>
        <w:ind w:left="5528"/>
        <w:jc w:val="right"/>
        <w:outlineLvl w:val="1"/>
      </w:pPr>
      <w:r>
        <w:lastRenderedPageBreak/>
        <w:t>ПРИЛОЖЕНИЕ 2</w:t>
      </w:r>
    </w:p>
    <w:p w:rsidR="00051031" w:rsidRDefault="00051031" w:rsidP="00FF550F">
      <w:pPr>
        <w:pStyle w:val="ConsPlusNormal"/>
        <w:ind w:left="5529"/>
        <w:jc w:val="right"/>
      </w:pPr>
      <w:r>
        <w:t>к Порядку составления и ведения кассового плана</w:t>
      </w:r>
      <w:r w:rsidR="00FF550F">
        <w:t xml:space="preserve"> </w:t>
      </w:r>
      <w:r>
        <w:t>исполнения бюджета Тоншаевского муниципального округа  в текущем</w:t>
      </w:r>
      <w:r w:rsidR="00FF550F">
        <w:t xml:space="preserve"> </w:t>
      </w:r>
      <w:r>
        <w:t>финансовом году</w:t>
      </w:r>
    </w:p>
    <w:p w:rsidR="00051031" w:rsidRDefault="00051031" w:rsidP="00051031">
      <w:pPr>
        <w:pStyle w:val="ConsPlusNormal"/>
      </w:pPr>
    </w:p>
    <w:tbl>
      <w:tblPr>
        <w:tblW w:w="0" w:type="auto"/>
        <w:tblInd w:w="62" w:type="dxa"/>
        <w:tblLayout w:type="fixed"/>
        <w:tblCellMar>
          <w:top w:w="102" w:type="dxa"/>
          <w:left w:w="62" w:type="dxa"/>
          <w:bottom w:w="102" w:type="dxa"/>
          <w:right w:w="62" w:type="dxa"/>
        </w:tblCellMar>
        <w:tblLook w:val="0000"/>
      </w:tblPr>
      <w:tblGrid>
        <w:gridCol w:w="4252"/>
        <w:gridCol w:w="2154"/>
        <w:gridCol w:w="2665"/>
      </w:tblGrid>
      <w:tr w:rsidR="00051031" w:rsidTr="00FF550F">
        <w:tc>
          <w:tcPr>
            <w:tcW w:w="4252" w:type="dxa"/>
          </w:tcPr>
          <w:p w:rsidR="00051031" w:rsidRDefault="00051031" w:rsidP="00FF550F">
            <w:pPr>
              <w:pStyle w:val="ConsPlusNormal"/>
            </w:pPr>
          </w:p>
        </w:tc>
        <w:tc>
          <w:tcPr>
            <w:tcW w:w="4819" w:type="dxa"/>
            <w:gridSpan w:val="2"/>
          </w:tcPr>
          <w:p w:rsidR="00051031" w:rsidRDefault="00051031" w:rsidP="00FF550F">
            <w:pPr>
              <w:pStyle w:val="ConsPlusNormal"/>
              <w:jc w:val="right"/>
            </w:pPr>
            <w:r>
              <w:t>УТВЕРЖДЕНО</w:t>
            </w:r>
          </w:p>
          <w:p w:rsidR="00051031" w:rsidRDefault="00051031" w:rsidP="00FF550F">
            <w:pPr>
              <w:pStyle w:val="ConsPlusNormal"/>
              <w:jc w:val="center"/>
            </w:pPr>
            <w:r>
              <w:t>_______________________________</w:t>
            </w:r>
          </w:p>
          <w:p w:rsidR="00051031" w:rsidRDefault="00051031" w:rsidP="00FF550F">
            <w:pPr>
              <w:pStyle w:val="ConsPlusNormal"/>
              <w:jc w:val="center"/>
            </w:pPr>
            <w:r>
              <w:t>(должность)</w:t>
            </w:r>
          </w:p>
        </w:tc>
      </w:tr>
      <w:tr w:rsidR="00051031" w:rsidTr="00FF550F">
        <w:tc>
          <w:tcPr>
            <w:tcW w:w="4252" w:type="dxa"/>
          </w:tcPr>
          <w:p w:rsidR="00051031" w:rsidRDefault="00051031" w:rsidP="00FF550F">
            <w:pPr>
              <w:pStyle w:val="ConsPlusNormal"/>
            </w:pPr>
          </w:p>
        </w:tc>
        <w:tc>
          <w:tcPr>
            <w:tcW w:w="2154" w:type="dxa"/>
          </w:tcPr>
          <w:p w:rsidR="00051031" w:rsidRDefault="00051031" w:rsidP="00FF550F">
            <w:pPr>
              <w:pStyle w:val="ConsPlusNormal"/>
              <w:jc w:val="center"/>
            </w:pPr>
            <w:r>
              <w:t>____________</w:t>
            </w:r>
          </w:p>
          <w:p w:rsidR="00051031" w:rsidRDefault="00051031" w:rsidP="00FF550F">
            <w:pPr>
              <w:pStyle w:val="ConsPlusNormal"/>
              <w:jc w:val="center"/>
            </w:pPr>
            <w:r>
              <w:t>(подпись)</w:t>
            </w:r>
          </w:p>
        </w:tc>
        <w:tc>
          <w:tcPr>
            <w:tcW w:w="2665" w:type="dxa"/>
          </w:tcPr>
          <w:p w:rsidR="00051031" w:rsidRDefault="00051031" w:rsidP="00FF550F">
            <w:pPr>
              <w:pStyle w:val="ConsPlusNormal"/>
              <w:jc w:val="center"/>
            </w:pPr>
            <w:r>
              <w:t>_______________</w:t>
            </w:r>
          </w:p>
          <w:p w:rsidR="00051031" w:rsidRDefault="00051031" w:rsidP="00FF550F">
            <w:pPr>
              <w:pStyle w:val="ConsPlusNormal"/>
              <w:jc w:val="center"/>
            </w:pPr>
            <w:r>
              <w:t>(расшифровка подписи)</w:t>
            </w:r>
          </w:p>
        </w:tc>
      </w:tr>
      <w:tr w:rsidR="00051031" w:rsidTr="00FF550F">
        <w:tc>
          <w:tcPr>
            <w:tcW w:w="4252" w:type="dxa"/>
          </w:tcPr>
          <w:p w:rsidR="00051031" w:rsidRDefault="00051031" w:rsidP="00FF550F">
            <w:pPr>
              <w:pStyle w:val="ConsPlusNormal"/>
            </w:pPr>
          </w:p>
        </w:tc>
        <w:tc>
          <w:tcPr>
            <w:tcW w:w="4819" w:type="dxa"/>
            <w:gridSpan w:val="2"/>
          </w:tcPr>
          <w:p w:rsidR="00051031" w:rsidRDefault="00051031" w:rsidP="00FF550F">
            <w:pPr>
              <w:pStyle w:val="ConsPlusNormal"/>
              <w:jc w:val="center"/>
            </w:pPr>
            <w:r>
              <w:t>_______________________________</w:t>
            </w:r>
          </w:p>
          <w:p w:rsidR="00051031" w:rsidRDefault="00051031" w:rsidP="00FF550F">
            <w:pPr>
              <w:pStyle w:val="ConsPlusNormal"/>
              <w:jc w:val="center"/>
            </w:pPr>
            <w:r>
              <w:t>(дата)</w:t>
            </w:r>
          </w:p>
        </w:tc>
      </w:tr>
      <w:tr w:rsidR="00051031" w:rsidTr="00FF550F">
        <w:tc>
          <w:tcPr>
            <w:tcW w:w="9071" w:type="dxa"/>
            <w:gridSpan w:val="3"/>
          </w:tcPr>
          <w:p w:rsidR="00051031" w:rsidRDefault="00051031" w:rsidP="00FF550F">
            <w:pPr>
              <w:pStyle w:val="ConsPlusNormal"/>
              <w:jc w:val="center"/>
            </w:pPr>
            <w:bookmarkStart w:id="9" w:name="Par1345"/>
            <w:bookmarkEnd w:id="9"/>
            <w:r>
              <w:rPr>
                <w:b/>
                <w:bCs/>
              </w:rPr>
              <w:t>КАССОВЫЙ ПЛАН</w:t>
            </w:r>
          </w:p>
          <w:p w:rsidR="00051031" w:rsidRDefault="00051031" w:rsidP="00FF550F">
            <w:pPr>
              <w:pStyle w:val="ConsPlusNormal"/>
              <w:jc w:val="center"/>
            </w:pPr>
            <w:r>
              <w:rPr>
                <w:b/>
                <w:bCs/>
              </w:rPr>
              <w:t>исполнения бюджета округа</w:t>
            </w:r>
          </w:p>
          <w:p w:rsidR="00051031" w:rsidRDefault="00051031" w:rsidP="00FF550F">
            <w:pPr>
              <w:pStyle w:val="ConsPlusNormal"/>
              <w:jc w:val="center"/>
            </w:pPr>
            <w:r>
              <w:rPr>
                <w:b/>
                <w:bCs/>
              </w:rPr>
              <w:t>на __________ месяц _______ года N _____</w:t>
            </w:r>
          </w:p>
        </w:tc>
      </w:tr>
      <w:tr w:rsidR="00051031" w:rsidTr="00FF550F">
        <w:tc>
          <w:tcPr>
            <w:tcW w:w="9071" w:type="dxa"/>
            <w:gridSpan w:val="3"/>
          </w:tcPr>
          <w:p w:rsidR="00051031" w:rsidRDefault="00051031" w:rsidP="00FF550F">
            <w:pPr>
              <w:pStyle w:val="ConsPlusNormal"/>
              <w:jc w:val="both"/>
            </w:pPr>
            <w:r>
              <w:t>Единица измерения: тыс. рублей</w:t>
            </w:r>
          </w:p>
        </w:tc>
      </w:tr>
    </w:tbl>
    <w:p w:rsidR="006616E7" w:rsidRDefault="006616E7"/>
    <w:p w:rsidR="00051031" w:rsidRDefault="00051031"/>
    <w:p w:rsidR="00051031" w:rsidRDefault="00051031"/>
    <w:p w:rsidR="00051031" w:rsidRDefault="00051031"/>
    <w:p w:rsidR="00051031" w:rsidRDefault="00051031"/>
    <w:p w:rsidR="00051031" w:rsidRDefault="00051031"/>
    <w:p w:rsidR="00051031" w:rsidRDefault="00051031"/>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 w:rsidR="008B6D5D" w:rsidRDefault="008B6D5D">
      <w:pPr>
        <w:sectPr w:rsidR="008B6D5D" w:rsidSect="008B6D5D">
          <w:pgSz w:w="11906" w:h="16838"/>
          <w:pgMar w:top="1440" w:right="566" w:bottom="1440" w:left="1133" w:header="0" w:footer="0" w:gutter="0"/>
          <w:cols w:space="720"/>
          <w:noEndnote/>
          <w:docGrid w:linePitch="326"/>
        </w:sectPr>
      </w:pPr>
    </w:p>
    <w:tbl>
      <w:tblPr>
        <w:tblW w:w="15569" w:type="dxa"/>
        <w:tblInd w:w="-505" w:type="dxa"/>
        <w:tblLayout w:type="fixed"/>
        <w:tblCellMar>
          <w:top w:w="102" w:type="dxa"/>
          <w:left w:w="62" w:type="dxa"/>
          <w:bottom w:w="102" w:type="dxa"/>
          <w:right w:w="62" w:type="dxa"/>
        </w:tblCellMar>
        <w:tblLook w:val="0000"/>
      </w:tblPr>
      <w:tblGrid>
        <w:gridCol w:w="567"/>
        <w:gridCol w:w="426"/>
        <w:gridCol w:w="1417"/>
        <w:gridCol w:w="709"/>
        <w:gridCol w:w="283"/>
        <w:gridCol w:w="284"/>
        <w:gridCol w:w="283"/>
        <w:gridCol w:w="428"/>
        <w:gridCol w:w="283"/>
        <w:gridCol w:w="423"/>
        <w:gridCol w:w="284"/>
        <w:gridCol w:w="425"/>
        <w:gridCol w:w="28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543"/>
      </w:tblGrid>
      <w:tr w:rsidR="00851448" w:rsidTr="005B2420">
        <w:tc>
          <w:tcPr>
            <w:tcW w:w="567" w:type="dxa"/>
            <w:vMerge w:val="restart"/>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lastRenderedPageBreak/>
              <w:t>Код строки</w:t>
            </w:r>
          </w:p>
        </w:tc>
        <w:tc>
          <w:tcPr>
            <w:tcW w:w="426" w:type="dxa"/>
            <w:vMerge w:val="restart"/>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КВР</w:t>
            </w:r>
          </w:p>
        </w:tc>
        <w:tc>
          <w:tcPr>
            <w:tcW w:w="1417" w:type="dxa"/>
            <w:vMerge w:val="restart"/>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Сумма на месяц, всего</w:t>
            </w:r>
          </w:p>
        </w:tc>
        <w:tc>
          <w:tcPr>
            <w:tcW w:w="12450" w:type="dxa"/>
            <w:gridSpan w:val="31"/>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В том числе по рабочим дням</w:t>
            </w:r>
          </w:p>
        </w:tc>
      </w:tr>
      <w:tr w:rsidR="005B2420" w:rsidTr="005B2420">
        <w:tc>
          <w:tcPr>
            <w:tcW w:w="567" w:type="dxa"/>
            <w:vMerge/>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ind w:firstLine="540"/>
              <w:jc w:val="both"/>
              <w:rPr>
                <w:sz w:val="16"/>
                <w:szCs w:val="16"/>
              </w:rPr>
            </w:pPr>
          </w:p>
        </w:tc>
        <w:tc>
          <w:tcPr>
            <w:tcW w:w="426" w:type="dxa"/>
            <w:vMerge/>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ind w:firstLine="540"/>
              <w:jc w:val="both"/>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ind w:firstLine="540"/>
              <w:jc w:val="both"/>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ind w:firstLine="540"/>
              <w:jc w:val="both"/>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3</w:t>
            </w:r>
          </w:p>
        </w:tc>
        <w:tc>
          <w:tcPr>
            <w:tcW w:w="428"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5</w:t>
            </w:r>
          </w:p>
        </w:tc>
        <w:tc>
          <w:tcPr>
            <w:tcW w:w="42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8</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9</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24</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25</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b/>
                <w:bCs/>
                <w:sz w:val="16"/>
                <w:szCs w:val="16"/>
              </w:rPr>
              <w:t>27</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28</w:t>
            </w:r>
          </w:p>
        </w:tc>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30</w:t>
            </w:r>
          </w:p>
        </w:tc>
        <w:tc>
          <w:tcPr>
            <w:tcW w:w="543"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31</w:t>
            </w: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5</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6</w:t>
            </w: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7</w:t>
            </w:r>
          </w:p>
        </w:tc>
        <w:tc>
          <w:tcPr>
            <w:tcW w:w="428"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8</w:t>
            </w:r>
          </w:p>
        </w:tc>
        <w:tc>
          <w:tcPr>
            <w:tcW w:w="28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9</w:t>
            </w:r>
          </w:p>
        </w:tc>
        <w:tc>
          <w:tcPr>
            <w:tcW w:w="423"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12</w:t>
            </w:r>
          </w:p>
        </w:tc>
        <w:tc>
          <w:tcPr>
            <w:tcW w:w="284"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19</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24</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25</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27</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28</w:t>
            </w:r>
          </w:p>
        </w:tc>
        <w:tc>
          <w:tcPr>
            <w:tcW w:w="426"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851448" w:rsidRPr="001E643A" w:rsidRDefault="00851448" w:rsidP="00FF550F">
            <w:pPr>
              <w:pStyle w:val="ConsPlusNormal"/>
              <w:jc w:val="center"/>
              <w:rPr>
                <w:sz w:val="16"/>
                <w:szCs w:val="16"/>
              </w:rPr>
            </w:pPr>
            <w:r w:rsidRPr="001E643A">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32</w:t>
            </w:r>
          </w:p>
        </w:tc>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33</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34</w:t>
            </w:r>
          </w:p>
        </w:tc>
        <w:tc>
          <w:tcPr>
            <w:tcW w:w="543"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35</w:t>
            </w: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0" w:name="Par1421"/>
            <w:bookmarkEnd w:id="10"/>
            <w:r w:rsidRPr="00851448">
              <w:rPr>
                <w:b/>
                <w:bCs/>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Остатки на счете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1" w:name="Par1456"/>
            <w:bookmarkEnd w:id="11"/>
            <w:r w:rsidRPr="00851448">
              <w:rPr>
                <w:b/>
                <w:bCs/>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ПОСТУПЛЕНИЯ ПО ДОХОДАМ (строки 2.1 - 2.4)</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2" w:name="Par1491"/>
            <w:bookmarkEnd w:id="12"/>
            <w:r w:rsidRPr="00851448">
              <w:rPr>
                <w:b/>
                <w:bCs/>
                <w:sz w:val="16"/>
                <w:szCs w:val="16"/>
              </w:rPr>
              <w:t>2.1.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Налоговые и неналоговые доходы (кроме дорожного фонда)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3" w:name="Par1526"/>
            <w:bookmarkEnd w:id="13"/>
            <w:r w:rsidRPr="00851448">
              <w:rPr>
                <w:b/>
                <w:bCs/>
                <w:sz w:val="16"/>
                <w:szCs w:val="16"/>
              </w:rPr>
              <w:t>2.2.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Налоговые и неналоговые доходы дорожного фонда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2.3.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Поступления межбюджетных трансфертов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2.3.1.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дотации</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2.3.2.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целевые средства по программам</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2.4.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Прочие поступления</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4" w:name="Par1701"/>
            <w:bookmarkEnd w:id="14"/>
            <w:r w:rsidRPr="00851448">
              <w:rPr>
                <w:b/>
                <w:bCs/>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ПЕРЕЧИСЛЕНИЯ ПО РАСХОДАМ (строки 3.1 + 3.8)</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 xml:space="preserve">Расходы за счет собственных средств областного бюджета (строки </w:t>
            </w:r>
            <w:r w:rsidRPr="00851448">
              <w:rPr>
                <w:b/>
                <w:bCs/>
                <w:sz w:val="16"/>
                <w:szCs w:val="16"/>
              </w:rPr>
              <w:lastRenderedPageBreak/>
              <w:t>3.2 - 3.7)</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5" w:name="Par1771"/>
            <w:bookmarkEnd w:id="15"/>
            <w:r w:rsidRPr="00851448">
              <w:rPr>
                <w:b/>
                <w:bCs/>
                <w:sz w:val="16"/>
                <w:szCs w:val="16"/>
              </w:rPr>
              <w:lastRenderedPageBreak/>
              <w:t>3.2.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100</w:t>
            </w:r>
          </w:p>
          <w:p w:rsidR="00851448" w:rsidRPr="00851448" w:rsidRDefault="00851448" w:rsidP="00FF550F">
            <w:pPr>
              <w:pStyle w:val="ConsPlusNormal"/>
              <w:rPr>
                <w:sz w:val="16"/>
                <w:szCs w:val="16"/>
              </w:rPr>
            </w:pPr>
            <w:r w:rsidRPr="00851448">
              <w:rPr>
                <w:b/>
                <w:bCs/>
                <w:sz w:val="16"/>
                <w:szCs w:val="16"/>
              </w:rPr>
              <w:t>200</w:t>
            </w:r>
          </w:p>
          <w:p w:rsidR="00851448" w:rsidRPr="00851448" w:rsidRDefault="00851448" w:rsidP="00FF550F">
            <w:pPr>
              <w:pStyle w:val="ConsPlusNormal"/>
              <w:rPr>
                <w:sz w:val="16"/>
                <w:szCs w:val="16"/>
              </w:rPr>
            </w:pPr>
            <w:r w:rsidRPr="00851448">
              <w:rPr>
                <w:b/>
                <w:bCs/>
                <w:sz w:val="16"/>
                <w:szCs w:val="16"/>
              </w:rPr>
              <w:t>400</w:t>
            </w:r>
          </w:p>
          <w:p w:rsidR="00851448" w:rsidRPr="00851448" w:rsidRDefault="00851448" w:rsidP="00FF550F">
            <w:pPr>
              <w:pStyle w:val="ConsPlusNormal"/>
              <w:rPr>
                <w:sz w:val="16"/>
                <w:szCs w:val="16"/>
              </w:rPr>
            </w:pPr>
            <w:r w:rsidRPr="00851448">
              <w:rPr>
                <w:b/>
                <w:bCs/>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Расходы на выплату персоналу, текущие расходы</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300</w:t>
            </w: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500</w:t>
            </w: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3.4.1.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Дотации</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3.4.2.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Субсидии</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3.4.3.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Субвенции</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3.4.4.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3.5.</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600</w:t>
            </w: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6" w:name="Par2054"/>
            <w:bookmarkEnd w:id="16"/>
            <w:r w:rsidRPr="00851448">
              <w:rPr>
                <w:b/>
                <w:bCs/>
                <w:sz w:val="16"/>
                <w:szCs w:val="16"/>
              </w:rPr>
              <w:t>3.6.</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700</w:t>
            </w: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Обслуживание государственного долга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7" w:name="Par2089"/>
            <w:bookmarkEnd w:id="17"/>
            <w:r w:rsidRPr="00851448">
              <w:rPr>
                <w:b/>
                <w:bCs/>
                <w:sz w:val="16"/>
                <w:szCs w:val="16"/>
              </w:rPr>
              <w:t>3.7.</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Дорожный фонд</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3.8.</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Расходы за счет межбюджетных трансфертов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ДЕФИЦИТ (</w:t>
            </w:r>
            <w:hyperlink w:anchor="Par1456" w:tooltip="2." w:history="1">
              <w:r w:rsidRPr="00851448">
                <w:rPr>
                  <w:b/>
                  <w:bCs/>
                  <w:color w:val="0000FF"/>
                  <w:sz w:val="16"/>
                  <w:szCs w:val="16"/>
                </w:rPr>
                <w:t>строка 2</w:t>
              </w:r>
            </w:hyperlink>
            <w:r w:rsidRPr="00851448">
              <w:rPr>
                <w:b/>
                <w:bCs/>
                <w:sz w:val="16"/>
                <w:szCs w:val="16"/>
              </w:rPr>
              <w:t xml:space="preserve"> минус </w:t>
            </w:r>
            <w:hyperlink w:anchor="Par1701" w:tooltip="3." w:history="1">
              <w:r w:rsidRPr="00851448">
                <w:rPr>
                  <w:b/>
                  <w:bCs/>
                  <w:color w:val="0000FF"/>
                  <w:sz w:val="16"/>
                  <w:szCs w:val="16"/>
                </w:rPr>
                <w:t>строка 3</w:t>
              </w:r>
            </w:hyperlink>
            <w:r w:rsidRPr="00851448">
              <w:rPr>
                <w:b/>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8" w:name="Par2194"/>
            <w:bookmarkEnd w:id="18"/>
            <w:r w:rsidRPr="00851448">
              <w:rPr>
                <w:b/>
                <w:bCs/>
                <w:sz w:val="16"/>
                <w:szCs w:val="16"/>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ИСТОЧНИКИ ФИНАНСИРОВАНИЯ ДЕФИЦИТА (строки 1 + 6 + 7)</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6.</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i/>
                <w:iCs/>
                <w:sz w:val="16"/>
                <w:szCs w:val="16"/>
              </w:rPr>
              <w:t>ПОСТУПЛЕНИЯ ПО ИСТОЧНИКАМ</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19" w:name="Par2264"/>
            <w:bookmarkEnd w:id="19"/>
            <w:r w:rsidRPr="00851448">
              <w:rPr>
                <w:sz w:val="16"/>
                <w:szCs w:val="16"/>
              </w:rPr>
              <w:t>6.1.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размещение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6.2.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получение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6.3.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получение бюджетных кредитов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20" w:name="Par2369"/>
            <w:bookmarkEnd w:id="20"/>
            <w:r w:rsidRPr="00851448">
              <w:rPr>
                <w:sz w:val="16"/>
                <w:szCs w:val="16"/>
              </w:rPr>
              <w:t>6.4.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возврат бюджетных кредитов, предоставленных другим бюджетам из областного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21" w:name="Par2404"/>
            <w:bookmarkEnd w:id="21"/>
            <w:r w:rsidRPr="00851448">
              <w:rPr>
                <w:sz w:val="16"/>
                <w:szCs w:val="16"/>
              </w:rPr>
              <w:t>6.5.</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средства от продажи акций</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6.6.</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операции по управлению остатками средств на едином счете бюджета (увеличение)</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7.</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i/>
                <w:iCs/>
                <w:sz w:val="16"/>
                <w:szCs w:val="16"/>
              </w:rPr>
              <w:t>ПЕРЕЧИСЛЕНИЯ ПО ИСТОЧНИКАМ</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22" w:name="Par2509"/>
            <w:bookmarkEnd w:id="22"/>
            <w:r w:rsidRPr="00851448">
              <w:rPr>
                <w:sz w:val="16"/>
                <w:szCs w:val="16"/>
              </w:rPr>
              <w:t>7.1.</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lastRenderedPageBreak/>
              <w:t>7.2.</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погашение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7.3.</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погашение бюджетных кредитов из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7.4.</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предоставление бюджетных кредитов другим бюджетам из областного бюджета</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bookmarkStart w:id="23" w:name="Par2649"/>
            <w:bookmarkEnd w:id="23"/>
            <w:r w:rsidRPr="00851448">
              <w:rPr>
                <w:sz w:val="16"/>
                <w:szCs w:val="16"/>
              </w:rPr>
              <w:t>7.5.</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исполнение государственных гарантий</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sz w:val="16"/>
                <w:szCs w:val="16"/>
              </w:rPr>
              <w:t>7.6.</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i/>
                <w:iCs/>
                <w:sz w:val="16"/>
                <w:szCs w:val="16"/>
              </w:rPr>
              <w:t>операции по управлению остатками средств на едином счете бюджета (выбытие)</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5B2420" w:rsidTr="005B2420">
        <w:tc>
          <w:tcPr>
            <w:tcW w:w="56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51448" w:rsidRPr="00851448" w:rsidRDefault="00851448" w:rsidP="00FF550F">
            <w:pPr>
              <w:pStyle w:val="ConsPlusNormal"/>
              <w:rPr>
                <w:sz w:val="16"/>
                <w:szCs w:val="16"/>
              </w:rPr>
            </w:pPr>
            <w:r w:rsidRPr="00851448">
              <w:rPr>
                <w:b/>
                <w:bCs/>
                <w:sz w:val="16"/>
                <w:szCs w:val="16"/>
              </w:rPr>
              <w:t>Остатки на счете на конец периода (</w:t>
            </w:r>
            <w:hyperlink w:anchor="Par1421" w:tooltip="1." w:history="1">
              <w:r w:rsidRPr="00851448">
                <w:rPr>
                  <w:b/>
                  <w:bCs/>
                  <w:color w:val="0000FF"/>
                  <w:sz w:val="16"/>
                  <w:szCs w:val="16"/>
                </w:rPr>
                <w:t>строки 1</w:t>
              </w:r>
            </w:hyperlink>
            <w:r w:rsidRPr="00851448">
              <w:rPr>
                <w:b/>
                <w:bCs/>
                <w:sz w:val="16"/>
                <w:szCs w:val="16"/>
              </w:rPr>
              <w:t xml:space="preserve"> + </w:t>
            </w:r>
            <w:hyperlink w:anchor="Par1456" w:tooltip="2." w:history="1">
              <w:r w:rsidRPr="00851448">
                <w:rPr>
                  <w:b/>
                  <w:bCs/>
                  <w:color w:val="0000FF"/>
                  <w:sz w:val="16"/>
                  <w:szCs w:val="16"/>
                </w:rPr>
                <w:t>2</w:t>
              </w:r>
            </w:hyperlink>
            <w:r w:rsidRPr="00851448">
              <w:rPr>
                <w:b/>
                <w:bCs/>
                <w:sz w:val="16"/>
                <w:szCs w:val="16"/>
              </w:rPr>
              <w:t xml:space="preserve"> - </w:t>
            </w:r>
            <w:hyperlink w:anchor="Par1701" w:tooltip="3." w:history="1">
              <w:r w:rsidRPr="00851448">
                <w:rPr>
                  <w:b/>
                  <w:bCs/>
                  <w:color w:val="0000FF"/>
                  <w:sz w:val="16"/>
                  <w:szCs w:val="16"/>
                </w:rPr>
                <w:t>3</w:t>
              </w:r>
            </w:hyperlink>
            <w:r w:rsidRPr="00851448">
              <w:rPr>
                <w:b/>
                <w:bCs/>
                <w:sz w:val="16"/>
                <w:szCs w:val="16"/>
              </w:rPr>
              <w:t xml:space="preserve"> + </w:t>
            </w:r>
            <w:hyperlink w:anchor="Par2194" w:tooltip="5." w:history="1">
              <w:r w:rsidRPr="00851448">
                <w:rPr>
                  <w:b/>
                  <w:bCs/>
                  <w:color w:val="0000FF"/>
                  <w:sz w:val="16"/>
                  <w:szCs w:val="16"/>
                </w:rPr>
                <w:t>5</w:t>
              </w:r>
            </w:hyperlink>
            <w:r w:rsidRPr="00851448">
              <w:rPr>
                <w:b/>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4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bl>
    <w:p w:rsidR="00051031" w:rsidRDefault="00051031"/>
    <w:p w:rsidR="00A761D4" w:rsidRDefault="00A761D4"/>
    <w:p w:rsidR="00A761D4" w:rsidRDefault="00A761D4"/>
    <w:p w:rsidR="00A761D4" w:rsidRDefault="00A761D4"/>
    <w:p w:rsidR="00A761D4" w:rsidRDefault="00A761D4"/>
    <w:p w:rsidR="00A761D4" w:rsidRDefault="00A761D4"/>
    <w:p w:rsidR="00A761D4" w:rsidRDefault="00A761D4"/>
    <w:p w:rsidR="00A761D4" w:rsidRDefault="00A761D4"/>
    <w:p w:rsidR="00A761D4" w:rsidRDefault="00A761D4"/>
    <w:p w:rsidR="008B6D5D" w:rsidRDefault="008B6D5D"/>
    <w:p w:rsidR="005B2420" w:rsidRDefault="005B2420"/>
    <w:p w:rsidR="008B6D5D" w:rsidRDefault="008B6D5D"/>
    <w:p w:rsidR="00851448" w:rsidRDefault="00851448"/>
    <w:p w:rsidR="00851448" w:rsidRDefault="00A761D4" w:rsidP="00A761D4">
      <w:pPr>
        <w:pStyle w:val="ConsPlusNormal"/>
        <w:spacing w:line="360" w:lineRule="auto"/>
        <w:ind w:left="8647"/>
        <w:jc w:val="right"/>
        <w:outlineLvl w:val="1"/>
      </w:pPr>
      <w:r>
        <w:lastRenderedPageBreak/>
        <w:t>ПРИЛОЖЕНИЕ 3</w:t>
      </w:r>
    </w:p>
    <w:p w:rsidR="00851448" w:rsidRDefault="00851448" w:rsidP="00A761D4">
      <w:pPr>
        <w:pStyle w:val="ConsPlusNormal"/>
        <w:ind w:left="8647"/>
        <w:jc w:val="right"/>
      </w:pPr>
      <w:r>
        <w:t>к Порядку составления и ведения кассового плана</w:t>
      </w:r>
    </w:p>
    <w:p w:rsidR="00851448" w:rsidRDefault="00851448" w:rsidP="00A761D4">
      <w:pPr>
        <w:pStyle w:val="ConsPlusNormal"/>
        <w:ind w:left="8647"/>
        <w:jc w:val="right"/>
      </w:pPr>
      <w:r>
        <w:t>исполнения бюджета Тоншаевского муниципального округа  в текущем</w:t>
      </w:r>
    </w:p>
    <w:p w:rsidR="00851448" w:rsidRDefault="00851448" w:rsidP="00A761D4">
      <w:pPr>
        <w:pStyle w:val="ConsPlusNormal"/>
        <w:ind w:left="8647"/>
        <w:jc w:val="right"/>
      </w:pPr>
      <w:r>
        <w:t>финансовом году</w:t>
      </w:r>
    </w:p>
    <w:p w:rsidR="00851448" w:rsidRDefault="00851448" w:rsidP="00A761D4">
      <w:pPr>
        <w:pStyle w:val="ConsPlusNormal"/>
        <w:ind w:left="8647"/>
      </w:pPr>
    </w:p>
    <w:p w:rsidR="00851448" w:rsidRDefault="00851448" w:rsidP="00851448">
      <w:pPr>
        <w:pStyle w:val="ConsPlusNormal"/>
        <w:ind w:firstLine="540"/>
        <w:jc w:val="both"/>
      </w:pPr>
    </w:p>
    <w:p w:rsidR="00851448" w:rsidRDefault="00851448" w:rsidP="00851448">
      <w:pPr>
        <w:pStyle w:val="ConsPlusNormal"/>
        <w:jc w:val="center"/>
      </w:pPr>
      <w:bookmarkStart w:id="24" w:name="Par2766"/>
      <w:bookmarkEnd w:id="24"/>
      <w:r>
        <w:rPr>
          <w:b/>
          <w:bCs/>
        </w:rPr>
        <w:t>Прогноз</w:t>
      </w:r>
    </w:p>
    <w:p w:rsidR="00851448" w:rsidRDefault="00851448" w:rsidP="00851448">
      <w:pPr>
        <w:pStyle w:val="ConsPlusNormal"/>
        <w:jc w:val="center"/>
      </w:pPr>
      <w:r>
        <w:rPr>
          <w:b/>
          <w:bCs/>
        </w:rPr>
        <w:t>поступлений межбюджетных трансфертов и перечислений</w:t>
      </w:r>
    </w:p>
    <w:p w:rsidR="00851448" w:rsidRDefault="00851448" w:rsidP="00851448">
      <w:pPr>
        <w:pStyle w:val="ConsPlusNormal"/>
        <w:jc w:val="center"/>
      </w:pPr>
      <w:r>
        <w:rPr>
          <w:b/>
          <w:bCs/>
        </w:rPr>
        <w:t>по отдельным расходам главных распорядителей</w:t>
      </w:r>
    </w:p>
    <w:p w:rsidR="00851448" w:rsidRDefault="00851448" w:rsidP="00851448">
      <w:pPr>
        <w:pStyle w:val="ConsPlusNormal"/>
        <w:jc w:val="center"/>
      </w:pPr>
      <w:r>
        <w:rPr>
          <w:b/>
          <w:bCs/>
        </w:rPr>
        <w:t>бюджетных средств</w:t>
      </w:r>
    </w:p>
    <w:p w:rsidR="00851448" w:rsidRDefault="00851448" w:rsidP="00851448">
      <w:pPr>
        <w:pStyle w:val="ConsPlusNormal"/>
        <w:jc w:val="center"/>
      </w:pPr>
      <w:r>
        <w:rPr>
          <w:b/>
          <w:bCs/>
        </w:rPr>
        <w:t>на ____ год N ___</w:t>
      </w:r>
    </w:p>
    <w:p w:rsidR="00851448" w:rsidRDefault="00851448" w:rsidP="00851448">
      <w:pPr>
        <w:pStyle w:val="ConsPlusNormal"/>
        <w:ind w:firstLine="540"/>
        <w:jc w:val="both"/>
      </w:pPr>
    </w:p>
    <w:p w:rsidR="00851448" w:rsidRDefault="00851448" w:rsidP="00851448">
      <w:pPr>
        <w:pStyle w:val="ConsPlusNormal"/>
        <w:ind w:firstLine="540"/>
        <w:jc w:val="both"/>
      </w:pPr>
      <w:r>
        <w:t>Главный распорядитель бюджетных средств: ___________________</w:t>
      </w:r>
    </w:p>
    <w:p w:rsidR="00851448" w:rsidRDefault="00851448" w:rsidP="00851448">
      <w:pPr>
        <w:pStyle w:val="ConsPlusNormal"/>
        <w:spacing w:before="240"/>
        <w:ind w:firstLine="540"/>
        <w:jc w:val="both"/>
      </w:pPr>
      <w:r>
        <w:t>Наименование бюджета: ______________________________________</w:t>
      </w:r>
    </w:p>
    <w:p w:rsidR="00851448" w:rsidRDefault="00851448" w:rsidP="00851448">
      <w:pPr>
        <w:pStyle w:val="ConsPlusNormal"/>
        <w:spacing w:before="240"/>
        <w:ind w:firstLine="540"/>
        <w:jc w:val="both"/>
      </w:pPr>
      <w:r>
        <w:t>Единица измерения: тыс. рублей</w:t>
      </w:r>
    </w:p>
    <w:p w:rsidR="00851448" w:rsidRDefault="00851448" w:rsidP="00851448">
      <w:pPr>
        <w:pStyle w:val="ConsPlusNormal"/>
        <w:ind w:firstLine="540"/>
        <w:jc w:val="both"/>
      </w:pPr>
    </w:p>
    <w:tbl>
      <w:tblPr>
        <w:tblW w:w="15196" w:type="dxa"/>
        <w:tblInd w:w="62" w:type="dxa"/>
        <w:tblLayout w:type="fixed"/>
        <w:tblCellMar>
          <w:top w:w="102" w:type="dxa"/>
          <w:left w:w="62" w:type="dxa"/>
          <w:bottom w:w="102" w:type="dxa"/>
          <w:right w:w="62" w:type="dxa"/>
        </w:tblCellMar>
        <w:tblLook w:val="0000"/>
      </w:tblPr>
      <w:tblGrid>
        <w:gridCol w:w="426"/>
        <w:gridCol w:w="425"/>
        <w:gridCol w:w="1247"/>
        <w:gridCol w:w="170"/>
        <w:gridCol w:w="993"/>
        <w:gridCol w:w="481"/>
        <w:gridCol w:w="227"/>
        <w:gridCol w:w="709"/>
        <w:gridCol w:w="765"/>
        <w:gridCol w:w="86"/>
        <w:gridCol w:w="567"/>
        <w:gridCol w:w="708"/>
        <w:gridCol w:w="113"/>
        <w:gridCol w:w="454"/>
        <w:gridCol w:w="709"/>
        <w:gridCol w:w="709"/>
        <w:gridCol w:w="226"/>
        <w:gridCol w:w="483"/>
        <w:gridCol w:w="708"/>
        <w:gridCol w:w="851"/>
        <w:gridCol w:w="709"/>
        <w:gridCol w:w="708"/>
        <w:gridCol w:w="851"/>
        <w:gridCol w:w="850"/>
        <w:gridCol w:w="1021"/>
      </w:tblGrid>
      <w:tr w:rsidR="00851448" w:rsidTr="00851448">
        <w:tc>
          <w:tcPr>
            <w:tcW w:w="426" w:type="dxa"/>
            <w:vMerge w:val="restart"/>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Код строки</w:t>
            </w:r>
          </w:p>
        </w:tc>
        <w:tc>
          <w:tcPr>
            <w:tcW w:w="425" w:type="dxa"/>
            <w:vMerge w:val="restart"/>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КВР</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Ассигнования на ____ год</w:t>
            </w:r>
          </w:p>
        </w:tc>
        <w:tc>
          <w:tcPr>
            <w:tcW w:w="2835" w:type="dxa"/>
            <w:gridSpan w:val="6"/>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1 квартал</w:t>
            </w:r>
          </w:p>
        </w:tc>
        <w:tc>
          <w:tcPr>
            <w:tcW w:w="2693" w:type="dxa"/>
            <w:gridSpan w:val="5"/>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2 квартал</w:t>
            </w:r>
          </w:p>
        </w:tc>
        <w:tc>
          <w:tcPr>
            <w:tcW w:w="2977" w:type="dxa"/>
            <w:gridSpan w:val="5"/>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3 квартал</w:t>
            </w:r>
          </w:p>
        </w:tc>
        <w:tc>
          <w:tcPr>
            <w:tcW w:w="3430" w:type="dxa"/>
            <w:gridSpan w:val="4"/>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4 квартал</w:t>
            </w:r>
          </w:p>
        </w:tc>
      </w:tr>
      <w:tr w:rsidR="00851448" w:rsidTr="00851448">
        <w:tc>
          <w:tcPr>
            <w:tcW w:w="426" w:type="dxa"/>
            <w:vMerge/>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ind w:firstLine="54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ind w:firstLine="540"/>
              <w:jc w:val="both"/>
              <w:rPr>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ind w:firstLine="540"/>
              <w:jc w:val="both"/>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ind w:firstLine="540"/>
              <w:jc w:val="both"/>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Январь</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Февраль</w:t>
            </w:r>
          </w:p>
        </w:tc>
        <w:tc>
          <w:tcPr>
            <w:tcW w:w="851"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Март</w:t>
            </w:r>
          </w:p>
        </w:tc>
        <w:tc>
          <w:tcPr>
            <w:tcW w:w="567"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Апрель</w:t>
            </w:r>
          </w:p>
        </w:tc>
        <w:tc>
          <w:tcPr>
            <w:tcW w:w="56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Май</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Июнь</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Июль</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Август</w:t>
            </w:r>
          </w:p>
        </w:tc>
        <w:tc>
          <w:tcPr>
            <w:tcW w:w="851"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Октябрь</w:t>
            </w:r>
          </w:p>
        </w:tc>
        <w:tc>
          <w:tcPr>
            <w:tcW w:w="851"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Ноябрь</w:t>
            </w:r>
          </w:p>
        </w:tc>
        <w:tc>
          <w:tcPr>
            <w:tcW w:w="850"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Декабрь</w:t>
            </w:r>
          </w:p>
        </w:tc>
        <w:tc>
          <w:tcPr>
            <w:tcW w:w="1021"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Всего</w:t>
            </w: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2</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4</w:t>
            </w:r>
          </w:p>
        </w:tc>
        <w:tc>
          <w:tcPr>
            <w:tcW w:w="708"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6</w:t>
            </w:r>
          </w:p>
        </w:tc>
        <w:tc>
          <w:tcPr>
            <w:tcW w:w="851"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8</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13</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16</w:t>
            </w:r>
          </w:p>
        </w:tc>
        <w:tc>
          <w:tcPr>
            <w:tcW w:w="708"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jc w:val="center"/>
            </w:pPr>
            <w:r>
              <w:t>19</w:t>
            </w: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jc w:val="center"/>
            </w:pPr>
            <w:r>
              <w:t>20</w:t>
            </w: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Поступления межбюджетных трансфертов из федерального бюджета, в том числе...</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Перечисления по отдельным расходам (строки 3 - 6)</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300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lastRenderedPageBreak/>
              <w:t>4.</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500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4.1.</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520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i/>
                <w:iCs/>
                <w:sz w:val="16"/>
                <w:szCs w:val="16"/>
              </w:rPr>
              <w:t>Субсидии, в том числе...</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4.2.</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530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i/>
                <w:iCs/>
                <w:sz w:val="16"/>
                <w:szCs w:val="16"/>
              </w:rPr>
              <w:t>Субвенции, в том числе...</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4.3.</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i/>
                <w:iCs/>
                <w:sz w:val="16"/>
                <w:szCs w:val="16"/>
              </w:rPr>
              <w:t>540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i/>
                <w:iCs/>
                <w:sz w:val="16"/>
                <w:szCs w:val="16"/>
              </w:rPr>
              <w:t>Иные межбюджетные трансферты, в том числе...</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600</w:t>
            </w: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c>
          <w:tcPr>
            <w:tcW w:w="426"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jc w:val="center"/>
              <w:rPr>
                <w:sz w:val="16"/>
                <w:szCs w:val="16"/>
              </w:rPr>
            </w:pPr>
            <w:r w:rsidRPr="00E51E08">
              <w:rPr>
                <w:b/>
                <w:bCs/>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851448" w:rsidRPr="00E51E08" w:rsidRDefault="00851448" w:rsidP="00FF550F">
            <w:pPr>
              <w:pStyle w:val="ConsPlusNormal"/>
              <w:rPr>
                <w:sz w:val="16"/>
                <w:szCs w:val="16"/>
              </w:rPr>
            </w:pPr>
            <w:r w:rsidRPr="00E51E08">
              <w:rPr>
                <w:b/>
                <w:bCs/>
                <w:sz w:val="16"/>
                <w:szCs w:val="16"/>
              </w:rPr>
              <w:t>Расходы за счет межбюджетных трансфертов федерального бюджета, в том числе...</w:t>
            </w:r>
          </w:p>
        </w:tc>
        <w:tc>
          <w:tcPr>
            <w:tcW w:w="993"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567"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gridSpan w:val="2"/>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851448" w:rsidRDefault="00851448" w:rsidP="00FF550F">
            <w:pPr>
              <w:pStyle w:val="ConsPlusNormal"/>
            </w:pPr>
          </w:p>
        </w:tc>
      </w:tr>
      <w:tr w:rsidR="00851448" w:rsidTr="00851448">
        <w:trPr>
          <w:gridAfter w:val="8"/>
          <w:wAfter w:w="6181" w:type="dxa"/>
        </w:trPr>
        <w:tc>
          <w:tcPr>
            <w:tcW w:w="2098" w:type="dxa"/>
            <w:gridSpan w:val="3"/>
          </w:tcPr>
          <w:p w:rsidR="00851448" w:rsidRDefault="00851448" w:rsidP="00FF550F">
            <w:pPr>
              <w:pStyle w:val="ConsPlusNormal"/>
              <w:jc w:val="both"/>
            </w:pPr>
            <w:r>
              <w:t>Руководитель</w:t>
            </w:r>
          </w:p>
        </w:tc>
        <w:tc>
          <w:tcPr>
            <w:tcW w:w="1644" w:type="dxa"/>
            <w:gridSpan w:val="3"/>
          </w:tcPr>
          <w:p w:rsidR="00851448" w:rsidRDefault="00851448" w:rsidP="00FF550F">
            <w:pPr>
              <w:pStyle w:val="ConsPlusNormal"/>
              <w:jc w:val="center"/>
            </w:pPr>
            <w:r>
              <w:t>_________</w:t>
            </w:r>
          </w:p>
          <w:p w:rsidR="00851448" w:rsidRDefault="00851448" w:rsidP="00FF550F">
            <w:pPr>
              <w:pStyle w:val="ConsPlusNormal"/>
              <w:jc w:val="center"/>
            </w:pPr>
            <w:r>
              <w:t>(подпись)</w:t>
            </w:r>
          </w:p>
        </w:tc>
        <w:tc>
          <w:tcPr>
            <w:tcW w:w="3175" w:type="dxa"/>
            <w:gridSpan w:val="7"/>
          </w:tcPr>
          <w:p w:rsidR="00851448" w:rsidRDefault="00851448" w:rsidP="00FF550F">
            <w:pPr>
              <w:pStyle w:val="ConsPlusNormal"/>
              <w:jc w:val="center"/>
            </w:pPr>
            <w:r>
              <w:t>____________________</w:t>
            </w:r>
          </w:p>
          <w:p w:rsidR="00851448" w:rsidRDefault="00851448" w:rsidP="00FF550F">
            <w:pPr>
              <w:pStyle w:val="ConsPlusNormal"/>
              <w:jc w:val="center"/>
            </w:pPr>
            <w:r>
              <w:t>(расшифровка подписи)</w:t>
            </w:r>
          </w:p>
        </w:tc>
        <w:tc>
          <w:tcPr>
            <w:tcW w:w="2098" w:type="dxa"/>
            <w:gridSpan w:val="4"/>
          </w:tcPr>
          <w:p w:rsidR="00851448" w:rsidRDefault="00851448" w:rsidP="00FF550F">
            <w:pPr>
              <w:pStyle w:val="ConsPlusNormal"/>
              <w:jc w:val="center"/>
            </w:pPr>
            <w:r>
              <w:t>____________</w:t>
            </w:r>
          </w:p>
          <w:p w:rsidR="00851448" w:rsidRDefault="00851448" w:rsidP="00FF550F">
            <w:pPr>
              <w:pStyle w:val="ConsPlusNormal"/>
              <w:jc w:val="center"/>
            </w:pPr>
            <w:r>
              <w:t>(дата исполнения)</w:t>
            </w:r>
          </w:p>
        </w:tc>
      </w:tr>
      <w:tr w:rsidR="00851448" w:rsidTr="00851448">
        <w:trPr>
          <w:gridAfter w:val="8"/>
          <w:wAfter w:w="6181" w:type="dxa"/>
        </w:trPr>
        <w:tc>
          <w:tcPr>
            <w:tcW w:w="2098" w:type="dxa"/>
            <w:gridSpan w:val="3"/>
          </w:tcPr>
          <w:p w:rsidR="00851448" w:rsidRDefault="00851448" w:rsidP="00FF550F">
            <w:pPr>
              <w:pStyle w:val="ConsPlusNormal"/>
              <w:jc w:val="both"/>
            </w:pPr>
            <w:r>
              <w:t>Исполнитель</w:t>
            </w:r>
          </w:p>
        </w:tc>
        <w:tc>
          <w:tcPr>
            <w:tcW w:w="1644" w:type="dxa"/>
            <w:gridSpan w:val="3"/>
          </w:tcPr>
          <w:p w:rsidR="00851448" w:rsidRDefault="00851448" w:rsidP="00FF550F">
            <w:pPr>
              <w:pStyle w:val="ConsPlusNormal"/>
              <w:jc w:val="center"/>
            </w:pPr>
            <w:r>
              <w:t>_________</w:t>
            </w:r>
          </w:p>
          <w:p w:rsidR="00851448" w:rsidRDefault="00851448" w:rsidP="00FF550F">
            <w:pPr>
              <w:pStyle w:val="ConsPlusNormal"/>
              <w:jc w:val="center"/>
            </w:pPr>
            <w:r>
              <w:t>(должность)</w:t>
            </w:r>
          </w:p>
        </w:tc>
        <w:tc>
          <w:tcPr>
            <w:tcW w:w="1701" w:type="dxa"/>
            <w:gridSpan w:val="3"/>
          </w:tcPr>
          <w:p w:rsidR="00851448" w:rsidRDefault="00851448" w:rsidP="00FF550F">
            <w:pPr>
              <w:pStyle w:val="ConsPlusNormal"/>
              <w:jc w:val="center"/>
            </w:pPr>
            <w:r>
              <w:t>__________</w:t>
            </w:r>
          </w:p>
          <w:p w:rsidR="00851448" w:rsidRDefault="00851448" w:rsidP="00FF550F">
            <w:pPr>
              <w:pStyle w:val="ConsPlusNormal"/>
              <w:jc w:val="center"/>
            </w:pPr>
            <w:r>
              <w:t>(расшифровка подписи)</w:t>
            </w:r>
          </w:p>
        </w:tc>
        <w:tc>
          <w:tcPr>
            <w:tcW w:w="1474" w:type="dxa"/>
            <w:gridSpan w:val="4"/>
          </w:tcPr>
          <w:p w:rsidR="00851448" w:rsidRDefault="00851448" w:rsidP="00FF550F">
            <w:pPr>
              <w:pStyle w:val="ConsPlusNormal"/>
              <w:jc w:val="center"/>
            </w:pPr>
            <w:r>
              <w:t>________</w:t>
            </w:r>
          </w:p>
          <w:p w:rsidR="00851448" w:rsidRDefault="00851448" w:rsidP="00FF550F">
            <w:pPr>
              <w:pStyle w:val="ConsPlusNormal"/>
              <w:jc w:val="center"/>
            </w:pPr>
            <w:r>
              <w:t>(подпись)</w:t>
            </w:r>
          </w:p>
        </w:tc>
        <w:tc>
          <w:tcPr>
            <w:tcW w:w="2098" w:type="dxa"/>
            <w:gridSpan w:val="4"/>
          </w:tcPr>
          <w:p w:rsidR="00851448" w:rsidRDefault="00851448" w:rsidP="00FF550F">
            <w:pPr>
              <w:pStyle w:val="ConsPlusNormal"/>
              <w:jc w:val="center"/>
            </w:pPr>
            <w:r>
              <w:t>____________</w:t>
            </w:r>
          </w:p>
          <w:p w:rsidR="00851448" w:rsidRDefault="00851448" w:rsidP="00FF550F">
            <w:pPr>
              <w:pStyle w:val="ConsPlusNormal"/>
              <w:jc w:val="center"/>
            </w:pPr>
            <w:r>
              <w:t>(контактный телефон)</w:t>
            </w:r>
          </w:p>
        </w:tc>
      </w:tr>
    </w:tbl>
    <w:p w:rsidR="00851448" w:rsidRDefault="00851448" w:rsidP="00851448">
      <w:pPr>
        <w:pStyle w:val="ConsPlusNormal"/>
        <w:jc w:val="both"/>
        <w:sectPr w:rsidR="00851448" w:rsidSect="008B6D5D">
          <w:pgSz w:w="16838" w:h="11906" w:orient="landscape"/>
          <w:pgMar w:top="1133" w:right="1440" w:bottom="566" w:left="1440" w:header="0" w:footer="0" w:gutter="0"/>
          <w:cols w:space="720"/>
          <w:noEndnote/>
          <w:docGrid w:linePitch="326"/>
        </w:sectPr>
      </w:pPr>
    </w:p>
    <w:p w:rsidR="00363ED4" w:rsidRDefault="00A761D4" w:rsidP="00A761D4">
      <w:pPr>
        <w:pStyle w:val="ConsPlusNormal"/>
        <w:spacing w:line="360" w:lineRule="auto"/>
        <w:ind w:left="8505"/>
        <w:jc w:val="right"/>
        <w:outlineLvl w:val="1"/>
      </w:pPr>
      <w:r>
        <w:lastRenderedPageBreak/>
        <w:t>ПРИЛОЖЕНИЕ 4</w:t>
      </w:r>
    </w:p>
    <w:p w:rsidR="00363ED4" w:rsidRDefault="00363ED4" w:rsidP="00A761D4">
      <w:pPr>
        <w:pStyle w:val="ConsPlusNormal"/>
        <w:ind w:left="8505"/>
        <w:jc w:val="right"/>
      </w:pPr>
      <w:r>
        <w:t>к Порядку составления и ведения кассового плана</w:t>
      </w:r>
    </w:p>
    <w:p w:rsidR="00363ED4" w:rsidRDefault="00363ED4" w:rsidP="00A761D4">
      <w:pPr>
        <w:pStyle w:val="ConsPlusNormal"/>
        <w:ind w:left="8505"/>
        <w:jc w:val="right"/>
      </w:pPr>
      <w:r>
        <w:t>исполнения бюджета Тоншаевского муниципального округа  в текущем</w:t>
      </w:r>
      <w:r w:rsidR="00A761D4">
        <w:t xml:space="preserve"> </w:t>
      </w:r>
      <w:r>
        <w:t>финансовом году</w:t>
      </w:r>
    </w:p>
    <w:p w:rsidR="00363ED4" w:rsidRDefault="00363ED4" w:rsidP="00363ED4">
      <w:pPr>
        <w:pStyle w:val="ConsPlusNormal"/>
      </w:pPr>
    </w:p>
    <w:p w:rsidR="00363ED4" w:rsidRDefault="00363ED4" w:rsidP="00363ED4">
      <w:pPr>
        <w:pStyle w:val="ConsPlusNormal"/>
        <w:ind w:firstLine="540"/>
        <w:jc w:val="both"/>
      </w:pPr>
    </w:p>
    <w:p w:rsidR="00363ED4" w:rsidRDefault="00363ED4" w:rsidP="00363ED4">
      <w:pPr>
        <w:pStyle w:val="ConsPlusNormal"/>
        <w:jc w:val="center"/>
      </w:pPr>
      <w:bookmarkStart w:id="25" w:name="Par3029"/>
      <w:bookmarkEnd w:id="25"/>
      <w:r>
        <w:rPr>
          <w:b/>
          <w:bCs/>
        </w:rPr>
        <w:t>Прогноз</w:t>
      </w:r>
    </w:p>
    <w:p w:rsidR="00363ED4" w:rsidRDefault="00363ED4" w:rsidP="00363ED4">
      <w:pPr>
        <w:pStyle w:val="ConsPlusNormal"/>
        <w:jc w:val="center"/>
      </w:pPr>
      <w:r>
        <w:rPr>
          <w:b/>
          <w:bCs/>
        </w:rPr>
        <w:t>поступлений межбюджетных трансфертов и перечислений</w:t>
      </w:r>
    </w:p>
    <w:p w:rsidR="00363ED4" w:rsidRDefault="00363ED4" w:rsidP="00363ED4">
      <w:pPr>
        <w:pStyle w:val="ConsPlusNormal"/>
        <w:jc w:val="center"/>
      </w:pPr>
      <w:r>
        <w:rPr>
          <w:b/>
          <w:bCs/>
        </w:rPr>
        <w:t>по отдельным расходам главных распорядителей</w:t>
      </w:r>
    </w:p>
    <w:p w:rsidR="00363ED4" w:rsidRDefault="00363ED4" w:rsidP="00363ED4">
      <w:pPr>
        <w:pStyle w:val="ConsPlusNormal"/>
        <w:jc w:val="center"/>
      </w:pPr>
      <w:r>
        <w:rPr>
          <w:b/>
          <w:bCs/>
        </w:rPr>
        <w:t>бюджетных средств</w:t>
      </w:r>
    </w:p>
    <w:p w:rsidR="00363ED4" w:rsidRDefault="00363ED4" w:rsidP="00363ED4">
      <w:pPr>
        <w:pStyle w:val="ConsPlusNormal"/>
        <w:jc w:val="center"/>
      </w:pPr>
      <w:r>
        <w:rPr>
          <w:b/>
          <w:bCs/>
        </w:rPr>
        <w:t>на _________ месяц ____ года N ___</w:t>
      </w:r>
    </w:p>
    <w:p w:rsidR="00363ED4" w:rsidRDefault="00363ED4" w:rsidP="00363ED4">
      <w:pPr>
        <w:pStyle w:val="ConsPlusNormal"/>
        <w:ind w:firstLine="540"/>
        <w:jc w:val="both"/>
      </w:pPr>
    </w:p>
    <w:p w:rsidR="00363ED4" w:rsidRDefault="00363ED4" w:rsidP="00363ED4">
      <w:pPr>
        <w:pStyle w:val="ConsPlusNormal"/>
        <w:ind w:firstLine="540"/>
        <w:jc w:val="both"/>
      </w:pPr>
      <w:r>
        <w:t>Главный распорядитель бюджетных средств: ___________________</w:t>
      </w:r>
    </w:p>
    <w:p w:rsidR="00363ED4" w:rsidRDefault="00363ED4" w:rsidP="00363ED4">
      <w:pPr>
        <w:pStyle w:val="ConsPlusNormal"/>
        <w:spacing w:before="240"/>
        <w:ind w:firstLine="540"/>
        <w:jc w:val="both"/>
      </w:pPr>
      <w:r>
        <w:t>Наименование бюджета: ______________________________________</w:t>
      </w:r>
    </w:p>
    <w:p w:rsidR="00363ED4" w:rsidRDefault="00363ED4" w:rsidP="00363ED4">
      <w:pPr>
        <w:pStyle w:val="ConsPlusNormal"/>
        <w:spacing w:before="240"/>
        <w:ind w:firstLine="540"/>
        <w:jc w:val="both"/>
      </w:pPr>
      <w:r>
        <w:t>Единица измерения: тыс. рублей</w:t>
      </w:r>
    </w:p>
    <w:p w:rsidR="00851448" w:rsidRDefault="00851448"/>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tbl>
      <w:tblPr>
        <w:tblW w:w="14884" w:type="dxa"/>
        <w:tblInd w:w="62" w:type="dxa"/>
        <w:tblLayout w:type="fixed"/>
        <w:tblCellMar>
          <w:top w:w="102" w:type="dxa"/>
          <w:left w:w="62" w:type="dxa"/>
          <w:bottom w:w="102" w:type="dxa"/>
          <w:right w:w="62" w:type="dxa"/>
        </w:tblCellMar>
        <w:tblLook w:val="0000"/>
      </w:tblPr>
      <w:tblGrid>
        <w:gridCol w:w="426"/>
        <w:gridCol w:w="425"/>
        <w:gridCol w:w="1134"/>
        <w:gridCol w:w="567"/>
        <w:gridCol w:w="425"/>
        <w:gridCol w:w="425"/>
        <w:gridCol w:w="284"/>
        <w:gridCol w:w="283"/>
        <w:gridCol w:w="284"/>
        <w:gridCol w:w="425"/>
        <w:gridCol w:w="284"/>
        <w:gridCol w:w="425"/>
        <w:gridCol w:w="425"/>
        <w:gridCol w:w="284"/>
        <w:gridCol w:w="425"/>
        <w:gridCol w:w="425"/>
        <w:gridCol w:w="284"/>
        <w:gridCol w:w="425"/>
        <w:gridCol w:w="425"/>
        <w:gridCol w:w="284"/>
        <w:gridCol w:w="425"/>
        <w:gridCol w:w="425"/>
        <w:gridCol w:w="425"/>
        <w:gridCol w:w="426"/>
        <w:gridCol w:w="425"/>
        <w:gridCol w:w="425"/>
        <w:gridCol w:w="425"/>
        <w:gridCol w:w="426"/>
        <w:gridCol w:w="425"/>
        <w:gridCol w:w="567"/>
        <w:gridCol w:w="425"/>
        <w:gridCol w:w="425"/>
        <w:gridCol w:w="426"/>
        <w:gridCol w:w="425"/>
        <w:gridCol w:w="425"/>
      </w:tblGrid>
      <w:tr w:rsidR="00363ED4" w:rsidRPr="00801781" w:rsidTr="00A761D4">
        <w:tc>
          <w:tcPr>
            <w:tcW w:w="426" w:type="dxa"/>
            <w:vMerge w:val="restart"/>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lastRenderedPageBreak/>
              <w:t>Код строки</w:t>
            </w:r>
          </w:p>
        </w:tc>
        <w:tc>
          <w:tcPr>
            <w:tcW w:w="425" w:type="dxa"/>
            <w:vMerge w:val="restart"/>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КВР</w:t>
            </w:r>
          </w:p>
        </w:tc>
        <w:tc>
          <w:tcPr>
            <w:tcW w:w="1134" w:type="dxa"/>
            <w:vMerge w:val="restart"/>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Сумма на месяц, всего</w:t>
            </w:r>
          </w:p>
        </w:tc>
        <w:tc>
          <w:tcPr>
            <w:tcW w:w="12332" w:type="dxa"/>
            <w:gridSpan w:val="31"/>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в том числе по рабочим дням</w:t>
            </w:r>
          </w:p>
        </w:tc>
      </w:tr>
      <w:tr w:rsidR="00002F71" w:rsidRPr="00801781" w:rsidTr="00002F71">
        <w:tc>
          <w:tcPr>
            <w:tcW w:w="426" w:type="dxa"/>
            <w:vMerge/>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ind w:firstLine="540"/>
              <w:jc w:val="both"/>
              <w:rPr>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ind w:firstLine="54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ind w:firstLine="540"/>
              <w:jc w:val="both"/>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ind w:firstLine="54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4</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9</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12</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15</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16</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19</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23</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25</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27</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28</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31</w:t>
            </w:r>
          </w:p>
        </w:tc>
      </w:tr>
      <w:tr w:rsidR="00002F71" w:rsidRPr="0080178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6</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7</w:t>
            </w: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8</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9</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12</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13</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16</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19</w:t>
            </w: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23</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25</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27</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28</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29</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30</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32</w:t>
            </w: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33</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sz w:val="16"/>
                <w:szCs w:val="16"/>
              </w:rPr>
              <w:t>35</w:t>
            </w: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Поступления межбюджетных трансфертов из федерального бюджета, в том числе...</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Перечисления по отдельным расходам (строки 3 - 6)</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4.1.</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520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i/>
                <w:iCs/>
                <w:sz w:val="16"/>
                <w:szCs w:val="16"/>
              </w:rPr>
              <w:t>Субсидии, в том числе...</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4.2.</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530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i/>
                <w:iCs/>
                <w:sz w:val="16"/>
                <w:szCs w:val="16"/>
              </w:rPr>
              <w:t>Субвенции, в том числе...</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4.3.</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i/>
                <w:iCs/>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i/>
                <w:iCs/>
                <w:sz w:val="16"/>
                <w:szCs w:val="16"/>
              </w:rPr>
              <w:t>Иные межбюджетные трансферты, в том числе...</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t>600</w:t>
            </w: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 xml:space="preserve">Предоставление субсидий бюджетным, </w:t>
            </w:r>
            <w:r w:rsidRPr="00801781">
              <w:rPr>
                <w:b/>
                <w:bCs/>
                <w:sz w:val="16"/>
                <w:szCs w:val="16"/>
              </w:rPr>
              <w:lastRenderedPageBreak/>
              <w:t>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002F71" w:rsidTr="00002F71">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jc w:val="center"/>
              <w:rPr>
                <w:sz w:val="16"/>
                <w:szCs w:val="16"/>
              </w:rPr>
            </w:pPr>
            <w:r w:rsidRPr="00801781">
              <w:rPr>
                <w:b/>
                <w:bCs/>
                <w:sz w:val="16"/>
                <w:szCs w:val="16"/>
              </w:rPr>
              <w:lastRenderedPageBreak/>
              <w:t>6.</w:t>
            </w: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r w:rsidRPr="00801781">
              <w:rPr>
                <w:b/>
                <w:bCs/>
                <w:sz w:val="16"/>
                <w:szCs w:val="16"/>
              </w:rPr>
              <w:t>Расходы за счет межбюджетных трансфертов федерального бюджета, в том числе...</w:t>
            </w: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63ED4" w:rsidRPr="00801781" w:rsidRDefault="00363ED4" w:rsidP="00FF550F">
            <w:pPr>
              <w:pStyle w:val="ConsPlusNormal"/>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bl>
    <w:p w:rsidR="00363ED4" w:rsidRDefault="00363ED4"/>
    <w:tbl>
      <w:tblPr>
        <w:tblW w:w="0" w:type="auto"/>
        <w:tblInd w:w="62" w:type="dxa"/>
        <w:tblLayout w:type="fixed"/>
        <w:tblCellMar>
          <w:top w:w="102" w:type="dxa"/>
          <w:left w:w="62" w:type="dxa"/>
          <w:bottom w:w="102" w:type="dxa"/>
          <w:right w:w="62" w:type="dxa"/>
        </w:tblCellMar>
        <w:tblLook w:val="0000"/>
      </w:tblPr>
      <w:tblGrid>
        <w:gridCol w:w="2098"/>
        <w:gridCol w:w="1644"/>
        <w:gridCol w:w="1701"/>
        <w:gridCol w:w="1474"/>
        <w:gridCol w:w="2098"/>
      </w:tblGrid>
      <w:tr w:rsidR="00363ED4" w:rsidTr="00FF550F">
        <w:tc>
          <w:tcPr>
            <w:tcW w:w="2098" w:type="dxa"/>
          </w:tcPr>
          <w:p w:rsidR="00363ED4" w:rsidRDefault="00363ED4" w:rsidP="00FF550F">
            <w:pPr>
              <w:pStyle w:val="ConsPlusNormal"/>
              <w:jc w:val="both"/>
            </w:pPr>
            <w:r>
              <w:t>Руководитель</w:t>
            </w:r>
          </w:p>
        </w:tc>
        <w:tc>
          <w:tcPr>
            <w:tcW w:w="1644" w:type="dxa"/>
          </w:tcPr>
          <w:p w:rsidR="00363ED4" w:rsidRDefault="00363ED4" w:rsidP="00FF550F">
            <w:pPr>
              <w:pStyle w:val="ConsPlusNormal"/>
              <w:jc w:val="center"/>
            </w:pPr>
            <w:r>
              <w:t>_________</w:t>
            </w:r>
          </w:p>
          <w:p w:rsidR="00363ED4" w:rsidRDefault="00363ED4" w:rsidP="00FF550F">
            <w:pPr>
              <w:pStyle w:val="ConsPlusNormal"/>
              <w:jc w:val="center"/>
            </w:pPr>
            <w:r>
              <w:t>(подпись)</w:t>
            </w:r>
          </w:p>
        </w:tc>
        <w:tc>
          <w:tcPr>
            <w:tcW w:w="3175" w:type="dxa"/>
            <w:gridSpan w:val="2"/>
          </w:tcPr>
          <w:p w:rsidR="00363ED4" w:rsidRDefault="00363ED4" w:rsidP="00FF550F">
            <w:pPr>
              <w:pStyle w:val="ConsPlusNormal"/>
              <w:jc w:val="center"/>
            </w:pPr>
            <w:r>
              <w:t>____________________</w:t>
            </w:r>
          </w:p>
          <w:p w:rsidR="00363ED4" w:rsidRDefault="00363ED4" w:rsidP="00FF550F">
            <w:pPr>
              <w:pStyle w:val="ConsPlusNormal"/>
              <w:jc w:val="center"/>
            </w:pPr>
            <w:r>
              <w:t>(расшифровка подписи)</w:t>
            </w:r>
          </w:p>
        </w:tc>
        <w:tc>
          <w:tcPr>
            <w:tcW w:w="2098" w:type="dxa"/>
          </w:tcPr>
          <w:p w:rsidR="00363ED4" w:rsidRDefault="00363ED4" w:rsidP="00FF550F">
            <w:pPr>
              <w:pStyle w:val="ConsPlusNormal"/>
              <w:jc w:val="center"/>
            </w:pPr>
            <w:r>
              <w:t>____________</w:t>
            </w:r>
          </w:p>
          <w:p w:rsidR="00363ED4" w:rsidRDefault="00363ED4" w:rsidP="00FF550F">
            <w:pPr>
              <w:pStyle w:val="ConsPlusNormal"/>
              <w:jc w:val="center"/>
            </w:pPr>
            <w:r>
              <w:t>(дата исполнения)</w:t>
            </w:r>
          </w:p>
        </w:tc>
      </w:tr>
      <w:tr w:rsidR="00363ED4" w:rsidTr="00FF550F">
        <w:tc>
          <w:tcPr>
            <w:tcW w:w="2098" w:type="dxa"/>
          </w:tcPr>
          <w:p w:rsidR="00363ED4" w:rsidRDefault="00363ED4" w:rsidP="00FF550F">
            <w:pPr>
              <w:pStyle w:val="ConsPlusNormal"/>
              <w:jc w:val="both"/>
            </w:pPr>
            <w:r>
              <w:t>Исполнитель</w:t>
            </w:r>
          </w:p>
        </w:tc>
        <w:tc>
          <w:tcPr>
            <w:tcW w:w="1644" w:type="dxa"/>
          </w:tcPr>
          <w:p w:rsidR="00363ED4" w:rsidRDefault="00363ED4" w:rsidP="00FF550F">
            <w:pPr>
              <w:pStyle w:val="ConsPlusNormal"/>
              <w:jc w:val="center"/>
            </w:pPr>
            <w:r>
              <w:t>_________</w:t>
            </w:r>
          </w:p>
          <w:p w:rsidR="00363ED4" w:rsidRDefault="00363ED4" w:rsidP="00FF550F">
            <w:pPr>
              <w:pStyle w:val="ConsPlusNormal"/>
              <w:jc w:val="center"/>
            </w:pPr>
            <w:r>
              <w:t>(должность)</w:t>
            </w:r>
          </w:p>
        </w:tc>
        <w:tc>
          <w:tcPr>
            <w:tcW w:w="1701" w:type="dxa"/>
          </w:tcPr>
          <w:p w:rsidR="00363ED4" w:rsidRDefault="00363ED4" w:rsidP="00FF550F">
            <w:pPr>
              <w:pStyle w:val="ConsPlusNormal"/>
              <w:jc w:val="center"/>
            </w:pPr>
            <w:r>
              <w:t>__________</w:t>
            </w:r>
          </w:p>
          <w:p w:rsidR="00363ED4" w:rsidRDefault="00363ED4" w:rsidP="00FF550F">
            <w:pPr>
              <w:pStyle w:val="ConsPlusNormal"/>
              <w:jc w:val="center"/>
            </w:pPr>
            <w:r>
              <w:t>(расшифровка подписи)</w:t>
            </w:r>
          </w:p>
        </w:tc>
        <w:tc>
          <w:tcPr>
            <w:tcW w:w="1474" w:type="dxa"/>
          </w:tcPr>
          <w:p w:rsidR="00363ED4" w:rsidRDefault="00363ED4" w:rsidP="00FF550F">
            <w:pPr>
              <w:pStyle w:val="ConsPlusNormal"/>
              <w:jc w:val="center"/>
            </w:pPr>
            <w:r>
              <w:t>________</w:t>
            </w:r>
          </w:p>
          <w:p w:rsidR="00363ED4" w:rsidRDefault="00363ED4" w:rsidP="00FF550F">
            <w:pPr>
              <w:pStyle w:val="ConsPlusNormal"/>
              <w:jc w:val="center"/>
            </w:pPr>
            <w:r>
              <w:t>(подпись)</w:t>
            </w:r>
          </w:p>
        </w:tc>
        <w:tc>
          <w:tcPr>
            <w:tcW w:w="2098" w:type="dxa"/>
          </w:tcPr>
          <w:p w:rsidR="00363ED4" w:rsidRDefault="00363ED4" w:rsidP="00FF550F">
            <w:pPr>
              <w:pStyle w:val="ConsPlusNormal"/>
              <w:jc w:val="center"/>
            </w:pPr>
            <w:r>
              <w:t>____________</w:t>
            </w:r>
          </w:p>
          <w:p w:rsidR="00363ED4" w:rsidRDefault="00363ED4" w:rsidP="00FF550F">
            <w:pPr>
              <w:pStyle w:val="ConsPlusNormal"/>
              <w:jc w:val="center"/>
            </w:pPr>
            <w:r>
              <w:t>(контактный телефон)</w:t>
            </w:r>
          </w:p>
        </w:tc>
      </w:tr>
    </w:tbl>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363ED4" w:rsidRDefault="00363ED4"/>
    <w:p w:rsidR="008B6D5D" w:rsidRDefault="008B6D5D"/>
    <w:p w:rsidR="008B6D5D" w:rsidRDefault="008B6D5D"/>
    <w:p w:rsidR="008B6D5D" w:rsidRDefault="008B6D5D">
      <w:pPr>
        <w:sectPr w:rsidR="008B6D5D" w:rsidSect="00AF661E">
          <w:pgSz w:w="16838" w:h="11906" w:orient="landscape"/>
          <w:pgMar w:top="1701" w:right="1134" w:bottom="850" w:left="1134" w:header="708" w:footer="708" w:gutter="0"/>
          <w:cols w:space="708"/>
          <w:docGrid w:linePitch="360"/>
        </w:sectPr>
      </w:pPr>
    </w:p>
    <w:p w:rsidR="00363ED4" w:rsidRDefault="00A761D4" w:rsidP="00A761D4">
      <w:pPr>
        <w:pStyle w:val="ConsPlusNormal"/>
        <w:spacing w:line="360" w:lineRule="auto"/>
        <w:ind w:left="4536"/>
        <w:jc w:val="right"/>
        <w:outlineLvl w:val="1"/>
      </w:pPr>
      <w:r>
        <w:lastRenderedPageBreak/>
        <w:t>ПРИЛОЖЕНИЕ 5</w:t>
      </w:r>
    </w:p>
    <w:p w:rsidR="00363ED4" w:rsidRDefault="00363ED4" w:rsidP="00A761D4">
      <w:pPr>
        <w:pStyle w:val="ConsPlusNormal"/>
        <w:ind w:left="4536"/>
        <w:jc w:val="right"/>
      </w:pPr>
      <w:r>
        <w:t>к Порядку составления и ведения кассового плана</w:t>
      </w:r>
      <w:r w:rsidR="00A761D4">
        <w:t xml:space="preserve"> </w:t>
      </w:r>
      <w:r>
        <w:t>исполнения  бюджета Тоншаевского муниципального округа в текущем</w:t>
      </w:r>
      <w:r w:rsidR="00A761D4">
        <w:t xml:space="preserve"> </w:t>
      </w:r>
      <w:r>
        <w:t>финансовом году</w:t>
      </w:r>
    </w:p>
    <w:p w:rsidR="00363ED4" w:rsidRDefault="00363ED4" w:rsidP="00363ED4">
      <w:pPr>
        <w:pStyle w:val="ConsPlusNormal"/>
      </w:pPr>
    </w:p>
    <w:p w:rsidR="00363ED4" w:rsidRDefault="00363ED4" w:rsidP="00363ED4">
      <w:pPr>
        <w:pStyle w:val="ConsPlusNormal"/>
        <w:ind w:firstLine="540"/>
        <w:jc w:val="both"/>
      </w:pPr>
    </w:p>
    <w:p w:rsidR="00363ED4" w:rsidRDefault="00363ED4" w:rsidP="00363ED4">
      <w:pPr>
        <w:pStyle w:val="ConsPlusNormal"/>
        <w:jc w:val="center"/>
      </w:pPr>
      <w:r>
        <w:t>Управление финансов администрации Тоншаевского муниципального округа Нижегородской области</w:t>
      </w:r>
    </w:p>
    <w:p w:rsidR="00363ED4" w:rsidRDefault="00363ED4" w:rsidP="00363ED4">
      <w:pPr>
        <w:pStyle w:val="ConsPlusNormal"/>
        <w:jc w:val="center"/>
      </w:pPr>
      <w:r>
        <w:t>______________________________________________</w:t>
      </w:r>
    </w:p>
    <w:p w:rsidR="00363ED4" w:rsidRDefault="00363ED4" w:rsidP="00363ED4">
      <w:pPr>
        <w:pStyle w:val="ConsPlusNormal"/>
        <w:jc w:val="center"/>
      </w:pPr>
      <w:r>
        <w:t>(наименование органа, исполняющего бюджет)</w:t>
      </w:r>
    </w:p>
    <w:p w:rsidR="00363ED4" w:rsidRDefault="00363ED4" w:rsidP="00363ED4">
      <w:pPr>
        <w:pStyle w:val="ConsPlusNormal"/>
        <w:ind w:firstLine="540"/>
        <w:jc w:val="both"/>
      </w:pPr>
    </w:p>
    <w:p w:rsidR="00363ED4" w:rsidRDefault="00363ED4" w:rsidP="00363ED4">
      <w:pPr>
        <w:pStyle w:val="ConsPlusNormal"/>
        <w:jc w:val="center"/>
      </w:pPr>
      <w:bookmarkStart w:id="26" w:name="Par3458"/>
      <w:bookmarkEnd w:id="26"/>
      <w:r>
        <w:t>ПРОГНОЗ ДОХОДОВ БЮДЖЕТА ОКРУГА</w:t>
      </w:r>
    </w:p>
    <w:p w:rsidR="00363ED4" w:rsidRDefault="00363ED4" w:rsidP="00363ED4">
      <w:pPr>
        <w:pStyle w:val="ConsPlusNormal"/>
        <w:ind w:firstLine="540"/>
        <w:jc w:val="both"/>
      </w:pPr>
    </w:p>
    <w:p w:rsidR="00363ED4" w:rsidRDefault="00363ED4" w:rsidP="00363ED4">
      <w:pPr>
        <w:pStyle w:val="ConsPlusNormal"/>
        <w:jc w:val="center"/>
      </w:pPr>
      <w:r>
        <w:t>на __________ год</w:t>
      </w:r>
    </w:p>
    <w:p w:rsidR="00363ED4" w:rsidRDefault="00363ED4" w:rsidP="00363ED4">
      <w:pPr>
        <w:pStyle w:val="ConsPlusNormal"/>
        <w:ind w:firstLine="540"/>
        <w:jc w:val="both"/>
      </w:pPr>
    </w:p>
    <w:p w:rsidR="00363ED4" w:rsidRDefault="00363ED4" w:rsidP="00363ED4">
      <w:pPr>
        <w:pStyle w:val="ConsPlusNormal"/>
        <w:jc w:val="center"/>
      </w:pPr>
      <w:r>
        <w:t>на "___" __________ 20__ г.</w:t>
      </w:r>
    </w:p>
    <w:p w:rsidR="00363ED4" w:rsidRDefault="00363ED4" w:rsidP="00363ED4">
      <w:pPr>
        <w:pStyle w:val="ConsPlusNormal"/>
        <w:ind w:firstLine="540"/>
        <w:jc w:val="both"/>
      </w:pPr>
    </w:p>
    <w:p w:rsidR="00363ED4" w:rsidRDefault="00363ED4" w:rsidP="00363ED4">
      <w:pPr>
        <w:pStyle w:val="ConsPlusNormal"/>
        <w:jc w:val="center"/>
      </w:pPr>
      <w:r>
        <w:t>Дата печати: ____________________</w:t>
      </w:r>
    </w:p>
    <w:p w:rsidR="00363ED4" w:rsidRDefault="00363ED4" w:rsidP="00363ED4">
      <w:pPr>
        <w:pStyle w:val="ConsPlusNormal"/>
        <w:jc w:val="center"/>
      </w:pPr>
      <w:r>
        <w:t>Гл. администратор: ____________________</w:t>
      </w:r>
    </w:p>
    <w:p w:rsidR="00363ED4" w:rsidRDefault="00363ED4" w:rsidP="00363ED4">
      <w:pPr>
        <w:pStyle w:val="ConsPlusNormal"/>
        <w:jc w:val="center"/>
      </w:pPr>
      <w:r>
        <w:t>Наименование гл. администратора: ____________________</w:t>
      </w:r>
    </w:p>
    <w:p w:rsidR="00363ED4" w:rsidRDefault="00363ED4" w:rsidP="00363ED4">
      <w:pPr>
        <w:pStyle w:val="ConsPlusNormal"/>
        <w:jc w:val="center"/>
      </w:pPr>
      <w:r>
        <w:t>Единица измерения: руб.</w:t>
      </w:r>
    </w:p>
    <w:p w:rsidR="00363ED4" w:rsidRDefault="00363ED4" w:rsidP="00363ED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11"/>
        <w:gridCol w:w="4025"/>
        <w:gridCol w:w="2835"/>
      </w:tblGrid>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jc w:val="center"/>
            </w:pPr>
            <w:r>
              <w:t>Код вида доходов</w:t>
            </w: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jc w:val="center"/>
            </w:pPr>
            <w:r>
              <w:t>Наименование кода вида доходов</w:t>
            </w: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jc w:val="center"/>
            </w:pPr>
            <w:r>
              <w:t>Бюджетные назначения</w:t>
            </w: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r w:rsidR="00363ED4" w:rsidTr="00FF550F">
        <w:tc>
          <w:tcPr>
            <w:tcW w:w="2211"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jc w:val="center"/>
            </w:pPr>
            <w:r>
              <w:t>Итого:</w:t>
            </w:r>
          </w:p>
        </w:tc>
        <w:tc>
          <w:tcPr>
            <w:tcW w:w="402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363ED4" w:rsidRDefault="00363ED4" w:rsidP="00FF550F">
            <w:pPr>
              <w:pStyle w:val="ConsPlusNormal"/>
            </w:pPr>
          </w:p>
        </w:tc>
      </w:tr>
    </w:tbl>
    <w:p w:rsidR="00363ED4" w:rsidRDefault="00363ED4"/>
    <w:sectPr w:rsidR="00363ED4" w:rsidSect="008B6D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13" w:rsidRDefault="00C70B13" w:rsidP="00851448">
      <w:r>
        <w:separator/>
      </w:r>
    </w:p>
  </w:endnote>
  <w:endnote w:type="continuationSeparator" w:id="1">
    <w:p w:rsidR="00C70B13" w:rsidRDefault="00C70B13" w:rsidP="0085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20" w:rsidRDefault="005B2420">
    <w:pPr>
      <w:pStyle w:val="ConsPlusNormal"/>
      <w:pBdr>
        <w:bottom w:val="single" w:sz="12" w:space="0" w:color="auto"/>
      </w:pBdr>
      <w:jc w:val="center"/>
      <w:rPr>
        <w:sz w:val="2"/>
        <w:szCs w:val="2"/>
      </w:rPr>
    </w:pPr>
  </w:p>
  <w:p w:rsidR="005B2420" w:rsidRDefault="005B242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13" w:rsidRDefault="00C70B13" w:rsidP="00851448">
      <w:r>
        <w:separator/>
      </w:r>
    </w:p>
  </w:footnote>
  <w:footnote w:type="continuationSeparator" w:id="1">
    <w:p w:rsidR="00C70B13" w:rsidRDefault="00C70B13" w:rsidP="00851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616E7"/>
    <w:rsid w:val="00002F71"/>
    <w:rsid w:val="00051031"/>
    <w:rsid w:val="00126A47"/>
    <w:rsid w:val="001422D4"/>
    <w:rsid w:val="00281BE6"/>
    <w:rsid w:val="00363ED4"/>
    <w:rsid w:val="003700E1"/>
    <w:rsid w:val="005B2420"/>
    <w:rsid w:val="006616E7"/>
    <w:rsid w:val="00667CFE"/>
    <w:rsid w:val="006A756B"/>
    <w:rsid w:val="007A45A7"/>
    <w:rsid w:val="007B7322"/>
    <w:rsid w:val="007C3E5C"/>
    <w:rsid w:val="00851448"/>
    <w:rsid w:val="008B6D5D"/>
    <w:rsid w:val="00A761D4"/>
    <w:rsid w:val="00AF661E"/>
    <w:rsid w:val="00B866C4"/>
    <w:rsid w:val="00C70B13"/>
    <w:rsid w:val="00CF3F57"/>
    <w:rsid w:val="00CF5296"/>
    <w:rsid w:val="00F628D5"/>
    <w:rsid w:val="00FC14C2"/>
    <w:rsid w:val="00FF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96"/>
    <w:rPr>
      <w:sz w:val="24"/>
      <w:szCs w:val="24"/>
    </w:rPr>
  </w:style>
  <w:style w:type="paragraph" w:styleId="1">
    <w:name w:val="heading 1"/>
    <w:basedOn w:val="a"/>
    <w:next w:val="a"/>
    <w:link w:val="10"/>
    <w:qFormat/>
    <w:rsid w:val="003700E1"/>
    <w:pPr>
      <w:keepNext/>
      <w:jc w:val="center"/>
      <w:outlineLvl w:val="0"/>
    </w:pPr>
    <w:rPr>
      <w:b/>
      <w:bCs/>
      <w:szCs w:val="20"/>
    </w:rPr>
  </w:style>
  <w:style w:type="paragraph" w:styleId="2">
    <w:name w:val="heading 2"/>
    <w:basedOn w:val="a"/>
    <w:next w:val="a"/>
    <w:link w:val="20"/>
    <w:uiPriority w:val="9"/>
    <w:unhideWhenUsed/>
    <w:qFormat/>
    <w:rsid w:val="003700E1"/>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96"/>
    <w:pPr>
      <w:ind w:left="720"/>
      <w:contextualSpacing/>
    </w:pPr>
  </w:style>
  <w:style w:type="paragraph" w:customStyle="1" w:styleId="ConsPlusNormal">
    <w:name w:val="ConsPlusNormal"/>
    <w:rsid w:val="006616E7"/>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6616E7"/>
    <w:pPr>
      <w:autoSpaceDE w:val="0"/>
      <w:autoSpaceDN w:val="0"/>
      <w:adjustRightInd w:val="0"/>
    </w:pPr>
    <w:rPr>
      <w:b/>
      <w:bCs/>
      <w:sz w:val="28"/>
      <w:szCs w:val="28"/>
    </w:rPr>
  </w:style>
  <w:style w:type="paragraph" w:styleId="a4">
    <w:name w:val="Body Text"/>
    <w:basedOn w:val="a"/>
    <w:link w:val="a5"/>
    <w:rsid w:val="006616E7"/>
    <w:pPr>
      <w:jc w:val="center"/>
    </w:pPr>
    <w:rPr>
      <w:b/>
      <w:bCs/>
    </w:rPr>
  </w:style>
  <w:style w:type="character" w:customStyle="1" w:styleId="a5">
    <w:name w:val="Основной текст Знак"/>
    <w:basedOn w:val="a0"/>
    <w:link w:val="a4"/>
    <w:rsid w:val="006616E7"/>
    <w:rPr>
      <w:b/>
      <w:bCs/>
      <w:sz w:val="24"/>
      <w:szCs w:val="24"/>
    </w:rPr>
  </w:style>
  <w:style w:type="paragraph" w:customStyle="1" w:styleId="ConsPlusNonformat">
    <w:name w:val="ConsPlusNonformat"/>
    <w:uiPriority w:val="99"/>
    <w:rsid w:val="00851448"/>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51448"/>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851448"/>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851448"/>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851448"/>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851448"/>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851448"/>
    <w:pPr>
      <w:widowControl w:val="0"/>
      <w:autoSpaceDE w:val="0"/>
      <w:autoSpaceDN w:val="0"/>
      <w:adjustRightInd w:val="0"/>
    </w:pPr>
    <w:rPr>
      <w:rFonts w:eastAsiaTheme="minorEastAsia"/>
      <w:sz w:val="24"/>
      <w:szCs w:val="24"/>
    </w:rPr>
  </w:style>
  <w:style w:type="paragraph" w:styleId="a6">
    <w:name w:val="Balloon Text"/>
    <w:basedOn w:val="a"/>
    <w:link w:val="a7"/>
    <w:uiPriority w:val="99"/>
    <w:semiHidden/>
    <w:unhideWhenUsed/>
    <w:rsid w:val="00851448"/>
    <w:rPr>
      <w:rFonts w:ascii="Tahoma" w:eastAsiaTheme="minorEastAsia" w:hAnsi="Tahoma" w:cs="Tahoma"/>
      <w:sz w:val="16"/>
      <w:szCs w:val="16"/>
    </w:rPr>
  </w:style>
  <w:style w:type="character" w:customStyle="1" w:styleId="a7">
    <w:name w:val="Текст выноски Знак"/>
    <w:basedOn w:val="a0"/>
    <w:link w:val="a6"/>
    <w:uiPriority w:val="99"/>
    <w:semiHidden/>
    <w:rsid w:val="00851448"/>
    <w:rPr>
      <w:rFonts w:ascii="Tahoma" w:eastAsiaTheme="minorEastAsia" w:hAnsi="Tahoma" w:cs="Tahoma"/>
      <w:sz w:val="16"/>
      <w:szCs w:val="16"/>
    </w:rPr>
  </w:style>
  <w:style w:type="paragraph" w:styleId="a8">
    <w:name w:val="header"/>
    <w:basedOn w:val="a"/>
    <w:link w:val="a9"/>
    <w:uiPriority w:val="99"/>
    <w:semiHidden/>
    <w:unhideWhenUsed/>
    <w:rsid w:val="00851448"/>
    <w:pPr>
      <w:tabs>
        <w:tab w:val="center" w:pos="4677"/>
        <w:tab w:val="right" w:pos="9355"/>
      </w:tabs>
    </w:pPr>
  </w:style>
  <w:style w:type="character" w:customStyle="1" w:styleId="a9">
    <w:name w:val="Верхний колонтитул Знак"/>
    <w:basedOn w:val="a0"/>
    <w:link w:val="a8"/>
    <w:uiPriority w:val="99"/>
    <w:semiHidden/>
    <w:rsid w:val="00851448"/>
    <w:rPr>
      <w:sz w:val="24"/>
      <w:szCs w:val="24"/>
    </w:rPr>
  </w:style>
  <w:style w:type="paragraph" w:styleId="aa">
    <w:name w:val="footer"/>
    <w:basedOn w:val="a"/>
    <w:link w:val="ab"/>
    <w:uiPriority w:val="99"/>
    <w:semiHidden/>
    <w:unhideWhenUsed/>
    <w:rsid w:val="00851448"/>
    <w:pPr>
      <w:tabs>
        <w:tab w:val="center" w:pos="4677"/>
        <w:tab w:val="right" w:pos="9355"/>
      </w:tabs>
    </w:pPr>
  </w:style>
  <w:style w:type="character" w:customStyle="1" w:styleId="ab">
    <w:name w:val="Нижний колонтитул Знак"/>
    <w:basedOn w:val="a0"/>
    <w:link w:val="aa"/>
    <w:uiPriority w:val="99"/>
    <w:semiHidden/>
    <w:rsid w:val="00851448"/>
    <w:rPr>
      <w:sz w:val="24"/>
      <w:szCs w:val="24"/>
    </w:rPr>
  </w:style>
  <w:style w:type="character" w:customStyle="1" w:styleId="10">
    <w:name w:val="Заголовок 1 Знак"/>
    <w:basedOn w:val="a0"/>
    <w:link w:val="1"/>
    <w:rsid w:val="003700E1"/>
    <w:rPr>
      <w:b/>
      <w:bCs/>
      <w:sz w:val="24"/>
    </w:rPr>
  </w:style>
  <w:style w:type="character" w:customStyle="1" w:styleId="20">
    <w:name w:val="Заголовок 2 Знак"/>
    <w:basedOn w:val="a0"/>
    <w:link w:val="2"/>
    <w:uiPriority w:val="9"/>
    <w:rsid w:val="003700E1"/>
    <w:rPr>
      <w:rFonts w:ascii="Cambria" w:hAnsi="Cambria"/>
      <w:b/>
      <w:bCs/>
      <w:color w:val="4F81BD"/>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6075-AABD-414F-BD9B-100791FD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27</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c:creator>
  <cp:lastModifiedBy>Ksenya</cp:lastModifiedBy>
  <cp:revision>7</cp:revision>
  <dcterms:created xsi:type="dcterms:W3CDTF">2021-04-13T08:51:00Z</dcterms:created>
  <dcterms:modified xsi:type="dcterms:W3CDTF">2021-04-14T05:17:00Z</dcterms:modified>
</cp:coreProperties>
</file>