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887D40" w:rsidRPr="00887D40" w:rsidTr="00887D40">
        <w:trPr>
          <w:cantSplit/>
          <w:trHeight w:val="940"/>
        </w:trPr>
        <w:tc>
          <w:tcPr>
            <w:tcW w:w="10314" w:type="dxa"/>
          </w:tcPr>
          <w:p w:rsidR="00887D40" w:rsidRPr="00887D40" w:rsidRDefault="00887D40" w:rsidP="00887D4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87D40">
              <w:rPr>
                <w:rFonts w:ascii="Times New Roman" w:hAnsi="Times New Roman" w:cs="Times New Roman"/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D40" w:rsidRPr="00887D40" w:rsidTr="00887D40">
        <w:trPr>
          <w:cantSplit/>
          <w:trHeight w:val="1320"/>
        </w:trPr>
        <w:tc>
          <w:tcPr>
            <w:tcW w:w="10314" w:type="dxa"/>
          </w:tcPr>
          <w:p w:rsidR="00887D40" w:rsidRPr="00887D40" w:rsidRDefault="00887D40" w:rsidP="00887D40">
            <w:pPr>
              <w:pStyle w:val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D40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</w:p>
          <w:p w:rsidR="00887D40" w:rsidRPr="00887D40" w:rsidRDefault="00887D40" w:rsidP="00887D4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7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АДМИНИСТРАЦИИ ТОНШАЕВСКОГО РАЙОНА НИЖЕГОРОДСКОЙ ОБЛАСТИ</w:t>
            </w:r>
          </w:p>
          <w:p w:rsidR="00887D40" w:rsidRPr="00887D40" w:rsidRDefault="00887D40" w:rsidP="00887D40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7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</w:t>
            </w:r>
          </w:p>
          <w:p w:rsidR="00887D40" w:rsidRPr="00887D40" w:rsidRDefault="00887D40" w:rsidP="00887D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D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DE52D7" w:rsidRPr="00B63104" w:rsidRDefault="00DE52D7" w:rsidP="00887D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631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 декабря 2019 года</w:t>
                        </w:r>
                      </w:p>
                    </w:txbxContent>
                  </v:textbox>
                </v:shape>
              </w:pict>
            </w:r>
            <w:r w:rsidRPr="00887D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DE52D7" w:rsidRPr="00B63104" w:rsidRDefault="00DE52D7" w:rsidP="00887D4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631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43-о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7D40" w:rsidRPr="00887D40" w:rsidRDefault="00887D40" w:rsidP="00B63104">
      <w:pPr>
        <w:pStyle w:val="3"/>
        <w:ind w:left="0"/>
        <w:rPr>
          <w:sz w:val="24"/>
        </w:rPr>
      </w:pPr>
      <w:r w:rsidRPr="00887D40">
        <w:rPr>
          <w:noProof/>
        </w:rPr>
        <w:pict>
          <v:shape id="Text Box 4" o:spid="_x0000_s1028" type="#_x0000_t202" style="position:absolute;margin-left:-7.65pt;margin-top:16.4pt;width:522pt;height:6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" strokecolor="white">
            <v:textbox style="mso-next-textbox:#Text Box 4">
              <w:txbxContent>
                <w:p w:rsidR="00DE52D7" w:rsidRPr="00B63104" w:rsidRDefault="00DE52D7" w:rsidP="00B63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B63104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Об использовании кодов бюджетной классификации расходов консолидированного бюджета Тоншаевского муниципального района на 2020 год и плановый 2021 и 2022 годы</w:t>
                  </w:r>
                </w:p>
                <w:p w:rsidR="00DE52D7" w:rsidRPr="00B63104" w:rsidRDefault="00DE52D7" w:rsidP="00B631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87D40">
        <w:rPr>
          <w:sz w:val="24"/>
        </w:rPr>
        <w:t xml:space="preserve">_____________________  </w:t>
      </w:r>
      <w:r w:rsidR="00B63104">
        <w:rPr>
          <w:sz w:val="24"/>
        </w:rPr>
        <w:t xml:space="preserve">   </w:t>
      </w:r>
      <w:r w:rsidRPr="00887D40">
        <w:rPr>
          <w:sz w:val="24"/>
        </w:rPr>
        <w:t xml:space="preserve">                                                                               №  ________________</w:t>
      </w:r>
    </w:p>
    <w:p w:rsidR="00887D40" w:rsidRPr="00887D40" w:rsidRDefault="00887D40" w:rsidP="00887D40">
      <w:pPr>
        <w:pStyle w:val="3"/>
      </w:pPr>
      <w:r w:rsidRPr="00887D40">
        <w:tab/>
      </w:r>
      <w:r w:rsidRPr="00887D40">
        <w:tab/>
      </w:r>
    </w:p>
    <w:p w:rsidR="00887D40" w:rsidRPr="00887D40" w:rsidRDefault="00887D40" w:rsidP="00887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D40" w:rsidRPr="00887D40" w:rsidRDefault="00887D40" w:rsidP="00887D40">
      <w:pPr>
        <w:tabs>
          <w:tab w:val="left" w:pos="1522"/>
          <w:tab w:val="left" w:pos="2146"/>
          <w:tab w:val="left" w:pos="5814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7D40">
        <w:rPr>
          <w:rFonts w:ascii="Times New Roman" w:hAnsi="Times New Roman" w:cs="Times New Roman"/>
          <w:b/>
          <w:bCs/>
          <w:sz w:val="36"/>
          <w:szCs w:val="36"/>
        </w:rPr>
        <w:t>Управление финансов</w:t>
      </w:r>
    </w:p>
    <w:p w:rsidR="00E35E6D" w:rsidRPr="002B5640" w:rsidRDefault="00E35E6D" w:rsidP="00B631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4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21 Бюджетного кодекса Российской Федерации, статьей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решения Земского собрания Тоншаевского муниципального района </w:t>
      </w:r>
      <w:r w:rsidRPr="002B5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23C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ноября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564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23C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B5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623C3A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B56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 бюджетном процессе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Тоншаевском муниципальном районе"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5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E35E6D" w:rsidRPr="005F57FE" w:rsidRDefault="00E35E6D" w:rsidP="00B63104">
      <w:pPr>
        <w:pStyle w:val="af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коды бюджетной классификации расходов </w:t>
      </w:r>
      <w:r w:rsidR="00F9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5F57F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 исполнении бюджета Тоншаевского муниципального района 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</w:t>
      </w:r>
      <w:r w:rsidR="00D2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202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приложения1.</w:t>
      </w:r>
    </w:p>
    <w:p w:rsidR="00E35E6D" w:rsidRDefault="00E35E6D" w:rsidP="00B631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E35E6D" w:rsidP="00B6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             </w:t>
      </w:r>
      <w:r w:rsid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887D40">
          <w:head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3B3F" w:rsidRPr="00DE52D7" w:rsidRDefault="004C3B3F" w:rsidP="00DE52D7">
      <w:pPr>
        <w:pStyle w:val="ConsPlusNonformat"/>
        <w:spacing w:line="36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C3B3F" w:rsidRPr="00DE52D7" w:rsidRDefault="004C3B3F" w:rsidP="00DE52D7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:rsidR="004C3B3F" w:rsidRPr="00DE52D7" w:rsidRDefault="004C3B3F" w:rsidP="00DE52D7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t>администрации Тоншаевского</w:t>
      </w:r>
    </w:p>
    <w:p w:rsidR="004C3B3F" w:rsidRPr="00DE52D7" w:rsidRDefault="004C3B3F" w:rsidP="00DE52D7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3B3F" w:rsidRPr="00DE52D7" w:rsidRDefault="004C3B3F" w:rsidP="00DE52D7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C3B3F" w:rsidRPr="00DE52D7" w:rsidRDefault="004C3B3F" w:rsidP="00DE52D7">
      <w:pPr>
        <w:tabs>
          <w:tab w:val="left" w:pos="1522"/>
          <w:tab w:val="left" w:pos="2146"/>
          <w:tab w:val="left" w:pos="5814"/>
        </w:tabs>
        <w:ind w:left="102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D7">
        <w:rPr>
          <w:rFonts w:ascii="Times New Roman" w:hAnsi="Times New Roman" w:cs="Times New Roman"/>
          <w:sz w:val="24"/>
          <w:szCs w:val="24"/>
        </w:rPr>
        <w:t xml:space="preserve">от </w:t>
      </w:r>
      <w:r w:rsidR="00DE52D7" w:rsidRPr="00DE52D7">
        <w:rPr>
          <w:rFonts w:ascii="Times New Roman" w:hAnsi="Times New Roman" w:cs="Times New Roman"/>
          <w:sz w:val="24"/>
          <w:szCs w:val="24"/>
        </w:rPr>
        <w:t>31</w:t>
      </w:r>
      <w:r w:rsidRPr="00DE52D7">
        <w:rPr>
          <w:rFonts w:ascii="Times New Roman" w:hAnsi="Times New Roman" w:cs="Times New Roman"/>
          <w:sz w:val="24"/>
          <w:szCs w:val="24"/>
        </w:rPr>
        <w:t xml:space="preserve"> декабря 2019 № </w:t>
      </w:r>
      <w:r w:rsidR="00DE52D7" w:rsidRPr="00DE52D7">
        <w:rPr>
          <w:rFonts w:ascii="Times New Roman" w:hAnsi="Times New Roman" w:cs="Times New Roman"/>
          <w:sz w:val="24"/>
          <w:szCs w:val="24"/>
        </w:rPr>
        <w:t>43</w:t>
      </w:r>
      <w:r w:rsidRPr="00DE52D7">
        <w:rPr>
          <w:rFonts w:ascii="Times New Roman" w:hAnsi="Times New Roman" w:cs="Times New Roman"/>
          <w:sz w:val="24"/>
          <w:szCs w:val="24"/>
        </w:rPr>
        <w:t>-о</w:t>
      </w: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D23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4366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F908C9" w:rsidRDefault="00F908C9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712"/>
        <w:gridCol w:w="1177"/>
        <w:gridCol w:w="3078"/>
        <w:gridCol w:w="567"/>
        <w:gridCol w:w="708"/>
        <w:gridCol w:w="709"/>
        <w:gridCol w:w="851"/>
        <w:gridCol w:w="1701"/>
        <w:gridCol w:w="992"/>
        <w:gridCol w:w="1559"/>
        <w:gridCol w:w="1134"/>
        <w:gridCol w:w="1701"/>
      </w:tblGrid>
      <w:tr w:rsidR="00F908C9" w:rsidRPr="00B63104" w:rsidTr="00B63104">
        <w:trPr>
          <w:trHeight w:val="4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ФК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ФК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ЭК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ЭК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КР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6600103000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6600103000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660015549F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4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660015549F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5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97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8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21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0630174600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предоставление грантов в целях поощрения муниципальных районов , достигших наилучших результатов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4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0630174600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предоставление грантов в целях поощрения муниципальных районов , достигших наилучших результатов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профилактике, диагностике и лечению короновируса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Централизованная бухгалтерия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60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660W621000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0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6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6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0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DE52D7">
        <w:trPr>
          <w:trHeight w:val="104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7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1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7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0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26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7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0620151180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инспектора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противопожарных оповещателей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противопожарных оповещателей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6600521100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инспектора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пожарного инспектора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7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8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4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оказание несвязанной поддержки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144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оказание несвязанной поддержки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20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0310173260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181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0310173260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8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средства на несвязанную поддержку</w:t>
            </w:r>
          </w:p>
        </w:tc>
      </w:tr>
      <w:tr w:rsidR="00F908C9" w:rsidRPr="00B63104" w:rsidTr="00DE52D7">
        <w:trPr>
          <w:trHeight w:val="126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несвязанная поддержка за счет средств областного бюджета</w:t>
            </w:r>
          </w:p>
        </w:tc>
      </w:tr>
      <w:tr w:rsidR="00F908C9" w:rsidRPr="00B63104" w:rsidTr="00DE52D7">
        <w:trPr>
          <w:trHeight w:val="126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средства на несвязанную поддержку</w:t>
            </w:r>
          </w:p>
        </w:tc>
      </w:tr>
      <w:tr w:rsidR="00F908C9" w:rsidRPr="00B63104" w:rsidTr="00DE52D7">
        <w:trPr>
          <w:trHeight w:val="11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несвязанная поддержка за счет средств областного бюджета</w:t>
            </w:r>
          </w:p>
        </w:tc>
      </w:tr>
      <w:tr w:rsidR="00F908C9" w:rsidRPr="00B63104" w:rsidTr="00DE52D7">
        <w:trPr>
          <w:trHeight w:val="15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</w:tr>
      <w:tr w:rsidR="00F908C9" w:rsidRPr="00B63104" w:rsidTr="00DE52D7">
        <w:trPr>
          <w:trHeight w:val="15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федерального бюджета</w:t>
            </w:r>
          </w:p>
        </w:tc>
      </w:tr>
      <w:tr w:rsidR="00F908C9" w:rsidRPr="00B63104" w:rsidTr="00DE52D7">
        <w:trPr>
          <w:trHeight w:val="154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</w:tr>
      <w:tr w:rsidR="00F908C9" w:rsidRPr="00B63104" w:rsidTr="00B63104">
        <w:trPr>
          <w:trHeight w:val="18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приобретение элитных семян за счет средств федерального бюджета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8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69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 за счет средств областного бюджета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за счет средсв областного бюджета</w:t>
            </w:r>
          </w:p>
        </w:tc>
      </w:tr>
      <w:tr w:rsidR="00F908C9" w:rsidRPr="00B63104" w:rsidTr="00DE52D7">
        <w:trPr>
          <w:trHeight w:val="18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 за счет средств областного бюджета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за счет средсв областного бюджета</w:t>
            </w:r>
          </w:p>
        </w:tc>
      </w:tr>
      <w:tr w:rsidR="00F908C9" w:rsidRPr="00B63104" w:rsidTr="00DE52D7">
        <w:trPr>
          <w:trHeight w:val="140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0310273290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1 литр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177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за счет средсв федерального бюджета</w:t>
            </w:r>
          </w:p>
        </w:tc>
      </w:tr>
      <w:tr w:rsidR="00F908C9" w:rsidRPr="00B63104" w:rsidTr="00DE52D7">
        <w:trPr>
          <w:trHeight w:val="183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приритетных подотраслей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софинасирование к федеральным средствам</w:t>
            </w:r>
          </w:p>
        </w:tc>
      </w:tr>
      <w:tr w:rsidR="00F908C9" w:rsidRPr="00B63104" w:rsidTr="00DE52D7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на 1 литр за счет средств областного бюджета</w:t>
            </w:r>
          </w:p>
        </w:tc>
      </w:tr>
      <w:tr w:rsidR="00F908C9" w:rsidRPr="00B63104" w:rsidTr="00DE52D7">
        <w:trPr>
          <w:trHeight w:val="14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1 кг молока федер</w:t>
            </w:r>
          </w:p>
        </w:tc>
      </w:tr>
      <w:tr w:rsidR="00F908C9" w:rsidRPr="00B63104" w:rsidTr="00DE52D7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0310373280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возмешение части %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155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03103R5020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возмешение части % за счет средств федерального бюджета</w:t>
            </w:r>
          </w:p>
        </w:tc>
      </w:tr>
      <w:tr w:rsidR="00F908C9" w:rsidRPr="00B63104" w:rsidTr="00DE52D7">
        <w:trPr>
          <w:trHeight w:val="155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03103R5020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возмешение части % на выполнение передаваемых полномочий за счет средств областного бюджета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39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6600520500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транспортным предприятиям выпадающих доходов,возникающих от перевозки льготных категорий (граждан ,учащихся,студентов)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1440872210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1440872210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14408S2210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14408S2210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дотации на общественно значимые проекты "Вам решать"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0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дотации на общественно значимые проекты "Вам решать"</w:t>
            </w:r>
          </w:p>
        </w:tc>
      </w:tr>
      <w:tr w:rsidR="00F908C9" w:rsidRPr="00B63104" w:rsidTr="00B63104">
        <w:trPr>
          <w:trHeight w:val="20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53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дотации на общественно значимые проекты "Вам решать"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Содержание,капитальный ремонт дорог общего пользования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6600372300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бизнес-инкубатора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бизнес-инкубатора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0810129030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государственную поддержку малого и среднего предпринимательства,включая крестьянские (фермерские)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0810129030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государственную поддержку малого и среднего предпринимательства,включая крестьянские (фермерские) хозяйства.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3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коронавирусной инфекции на оплату труда работников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коронавирусной инфекции на оплату труда работников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2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1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660С274220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поддержку самозанятых граждан, пострадавших от распространения коронавирусной инфекции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DE52D7">
        <w:trPr>
          <w:trHeight w:val="128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аврийного жилищного фонда за счет средств областного бюджета и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8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аврийного жилищного фонда за счет средств областного бюджета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переселения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660С121000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коммунильного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коммунильного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коммунильного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коммунильного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МУП на финансовое обеспечение затрат по ремонту и содержанию муниципального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6600520400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МУП выпадающих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оказанию услуг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оказанию услуг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оказанию услуг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9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DE52D7">
        <w:trPr>
          <w:trHeight w:val="9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</w:t>
            </w:r>
          </w:p>
        </w:tc>
      </w:tr>
      <w:tr w:rsidR="00F908C9" w:rsidRPr="00B63104" w:rsidTr="00DE52D7">
        <w:trPr>
          <w:trHeight w:val="97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областные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DE52D7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областные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областные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10201S2190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дотации на общественно значимые проекты "Вам решать"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дотации на общественно значимые проекты "Вам решать"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26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6600574800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предоставление грантов на награждение победителей на звание "Лучшее муниципальное образованиев сфере благоустройства и дорожной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2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6600574800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предоставление грантов на награждение победителей на звание "Лучшее муниципальное образованиев сфере благоустройства и дорожной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660C104050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660С104050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 профилактике, диагностике и лечению короновируса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DE52D7">
        <w:trPr>
          <w:trHeight w:val="15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660G6S268A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660G6S268A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8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педогогическим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6D6E63">
        <w:trPr>
          <w:trHeight w:val="169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6D6E63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6D6E63">
        <w:trPr>
          <w:trHeight w:val="26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F908C9" w:rsidRPr="00B63104" w:rsidTr="005C260B">
        <w:trPr>
          <w:trHeight w:val="25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F908C9" w:rsidRPr="00B63104" w:rsidTr="005C260B">
        <w:trPr>
          <w:trHeight w:val="112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84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 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1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011D274850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областного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96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011С121000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70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69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70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1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претуплений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2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54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1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69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26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9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приобретению и распространению среди первоклассников световозвращающих детских нарукавных повязок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1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F908C9" w:rsidRPr="00B63104" w:rsidTr="005C260B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F908C9" w:rsidRPr="00B63104" w:rsidTr="005C260B">
        <w:trPr>
          <w:trHeight w:val="12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1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F908C9" w:rsidRPr="00B63104" w:rsidTr="005C260B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(МЦБС)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98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14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211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F908C9" w:rsidRPr="00B63104" w:rsidTr="005C260B">
        <w:trPr>
          <w:trHeight w:val="19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F908C9" w:rsidRPr="00B63104" w:rsidTr="00B63104">
        <w:trPr>
          <w:trHeight w:val="18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22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F908C9" w:rsidRPr="00B63104" w:rsidTr="005C260B">
        <w:trPr>
          <w:trHeight w:val="21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федерального,областного и местного бюджетов(МЦКС)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5C260B">
        <w:trPr>
          <w:trHeight w:val="14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F908C9" w:rsidRPr="00B63104" w:rsidTr="005C260B">
        <w:trPr>
          <w:trHeight w:val="113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02306L5190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федерального,областного и местного бюджетов (МЦКС)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0260144110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6600506000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поселений в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киносеть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1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фонда поддержки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39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268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F908C9" w:rsidRPr="00B63104" w:rsidTr="00B63104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31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F908C9" w:rsidRPr="00B63104" w:rsidTr="00B63104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55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70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69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B63104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F908C9" w:rsidRPr="00B63104" w:rsidTr="005C260B">
        <w:trPr>
          <w:trHeight w:val="10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0620101320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сбалансированность за счет средств областного бюджета</w:t>
            </w:r>
          </w:p>
        </w:tc>
      </w:tr>
      <w:tr w:rsidR="00F908C9" w:rsidRPr="00B63104" w:rsidTr="00B63104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6600520900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субсидии из бюджета поселения в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C9" w:rsidRPr="00B63104" w:rsidRDefault="00F908C9" w:rsidP="00F9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8C1A95" w:rsidRPr="00D04F44" w:rsidRDefault="008C1A95" w:rsidP="00B63104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A95" w:rsidRPr="00D04F44" w:rsidSect="00FC738D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C6" w:rsidRDefault="00023DC6" w:rsidP="009A28B5">
      <w:pPr>
        <w:spacing w:after="0" w:line="240" w:lineRule="auto"/>
      </w:pPr>
      <w:r>
        <w:separator/>
      </w:r>
    </w:p>
  </w:endnote>
  <w:endnote w:type="continuationSeparator" w:id="1">
    <w:p w:rsidR="00023DC6" w:rsidRDefault="00023DC6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C6" w:rsidRDefault="00023DC6" w:rsidP="009A28B5">
      <w:pPr>
        <w:spacing w:after="0" w:line="240" w:lineRule="auto"/>
      </w:pPr>
      <w:r>
        <w:separator/>
      </w:r>
    </w:p>
  </w:footnote>
  <w:footnote w:type="continuationSeparator" w:id="1">
    <w:p w:rsidR="00023DC6" w:rsidRDefault="00023DC6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D7" w:rsidRDefault="00DE52D7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23DC6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979F7"/>
    <w:rsid w:val="000A5BA7"/>
    <w:rsid w:val="000B2FA8"/>
    <w:rsid w:val="000B6A89"/>
    <w:rsid w:val="000B6D24"/>
    <w:rsid w:val="000C23D6"/>
    <w:rsid w:val="000C3C41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8CB"/>
    <w:rsid w:val="001962DA"/>
    <w:rsid w:val="00197401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12F8"/>
    <w:rsid w:val="001D3146"/>
    <w:rsid w:val="001D5D96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5BF4"/>
    <w:rsid w:val="00217562"/>
    <w:rsid w:val="00222018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28BC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C3B3F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5"/>
    <w:rsid w:val="00530801"/>
    <w:rsid w:val="00532C28"/>
    <w:rsid w:val="0053336F"/>
    <w:rsid w:val="00534561"/>
    <w:rsid w:val="00542579"/>
    <w:rsid w:val="00542F3C"/>
    <w:rsid w:val="0054366E"/>
    <w:rsid w:val="005441A8"/>
    <w:rsid w:val="00544C56"/>
    <w:rsid w:val="00544E14"/>
    <w:rsid w:val="00553673"/>
    <w:rsid w:val="00554187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330E"/>
    <w:rsid w:val="005A78D9"/>
    <w:rsid w:val="005B2894"/>
    <w:rsid w:val="005B2D3F"/>
    <w:rsid w:val="005B5782"/>
    <w:rsid w:val="005C1377"/>
    <w:rsid w:val="005C260B"/>
    <w:rsid w:val="005C542E"/>
    <w:rsid w:val="005C5D2B"/>
    <w:rsid w:val="005D081D"/>
    <w:rsid w:val="005D17E7"/>
    <w:rsid w:val="005D3D78"/>
    <w:rsid w:val="005E0D8F"/>
    <w:rsid w:val="005E369B"/>
    <w:rsid w:val="005E5294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2495A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764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D6E63"/>
    <w:rsid w:val="006E1E8D"/>
    <w:rsid w:val="006E32E6"/>
    <w:rsid w:val="006E398E"/>
    <w:rsid w:val="006F14B7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30DDD"/>
    <w:rsid w:val="008431FB"/>
    <w:rsid w:val="008433AC"/>
    <w:rsid w:val="00844BED"/>
    <w:rsid w:val="00856093"/>
    <w:rsid w:val="008654C4"/>
    <w:rsid w:val="00865D3F"/>
    <w:rsid w:val="008731EA"/>
    <w:rsid w:val="00875C6F"/>
    <w:rsid w:val="00877ED7"/>
    <w:rsid w:val="008812BF"/>
    <w:rsid w:val="0088240E"/>
    <w:rsid w:val="00885A1C"/>
    <w:rsid w:val="0088717C"/>
    <w:rsid w:val="00887D40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48F"/>
    <w:rsid w:val="00913D73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6733"/>
    <w:rsid w:val="009632D7"/>
    <w:rsid w:val="0096529C"/>
    <w:rsid w:val="009656DB"/>
    <w:rsid w:val="0097082B"/>
    <w:rsid w:val="0097180A"/>
    <w:rsid w:val="009772EC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39C7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A003FA"/>
    <w:rsid w:val="00A0130B"/>
    <w:rsid w:val="00A0184F"/>
    <w:rsid w:val="00A03204"/>
    <w:rsid w:val="00A03316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3C4"/>
    <w:rsid w:val="00A67617"/>
    <w:rsid w:val="00A7186C"/>
    <w:rsid w:val="00A71C73"/>
    <w:rsid w:val="00A725D1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4E64"/>
    <w:rsid w:val="00B47418"/>
    <w:rsid w:val="00B513B1"/>
    <w:rsid w:val="00B52E14"/>
    <w:rsid w:val="00B57663"/>
    <w:rsid w:val="00B602A7"/>
    <w:rsid w:val="00B60E00"/>
    <w:rsid w:val="00B61E6E"/>
    <w:rsid w:val="00B63104"/>
    <w:rsid w:val="00B6521F"/>
    <w:rsid w:val="00B66E8F"/>
    <w:rsid w:val="00B705EC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6721"/>
    <w:rsid w:val="00CD018B"/>
    <w:rsid w:val="00CE11A9"/>
    <w:rsid w:val="00CE2E77"/>
    <w:rsid w:val="00CE3095"/>
    <w:rsid w:val="00CE4D90"/>
    <w:rsid w:val="00CE5687"/>
    <w:rsid w:val="00CF4555"/>
    <w:rsid w:val="00D03BD6"/>
    <w:rsid w:val="00D04F44"/>
    <w:rsid w:val="00D06C62"/>
    <w:rsid w:val="00D11E8D"/>
    <w:rsid w:val="00D156D4"/>
    <w:rsid w:val="00D23525"/>
    <w:rsid w:val="00D26B10"/>
    <w:rsid w:val="00D332AE"/>
    <w:rsid w:val="00D35855"/>
    <w:rsid w:val="00D35E34"/>
    <w:rsid w:val="00D4035C"/>
    <w:rsid w:val="00D4224C"/>
    <w:rsid w:val="00D5030D"/>
    <w:rsid w:val="00D5158E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D4ABA"/>
    <w:rsid w:val="00DE4A15"/>
    <w:rsid w:val="00DE52D7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6590"/>
    <w:rsid w:val="00EA1B08"/>
    <w:rsid w:val="00EA3109"/>
    <w:rsid w:val="00EA43F0"/>
    <w:rsid w:val="00EA4CB6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525F"/>
    <w:rsid w:val="00F06E0E"/>
    <w:rsid w:val="00F102A5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1E0F"/>
    <w:rsid w:val="00F432A5"/>
    <w:rsid w:val="00F43525"/>
    <w:rsid w:val="00F4632C"/>
    <w:rsid w:val="00F53CA2"/>
    <w:rsid w:val="00F63140"/>
    <w:rsid w:val="00F663EE"/>
    <w:rsid w:val="00F74153"/>
    <w:rsid w:val="00F75D68"/>
    <w:rsid w:val="00F77BCE"/>
    <w:rsid w:val="00F77BE5"/>
    <w:rsid w:val="00F81F8D"/>
    <w:rsid w:val="00F84ECB"/>
    <w:rsid w:val="00F85866"/>
    <w:rsid w:val="00F8663A"/>
    <w:rsid w:val="00F87BE0"/>
    <w:rsid w:val="00F908C9"/>
    <w:rsid w:val="00F90EC3"/>
    <w:rsid w:val="00F9212A"/>
    <w:rsid w:val="00F9402A"/>
    <w:rsid w:val="00F95EBF"/>
    <w:rsid w:val="00FA1BDD"/>
    <w:rsid w:val="00FB0885"/>
    <w:rsid w:val="00FB53AC"/>
    <w:rsid w:val="00FB7E1D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887D4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7D4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ECDE-1BF3-4146-AECA-061D402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99</Pages>
  <Words>26816</Words>
  <Characters>152852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8</cp:revision>
  <cp:lastPrinted>2021-02-18T12:53:00Z</cp:lastPrinted>
  <dcterms:created xsi:type="dcterms:W3CDTF">2021-02-18T08:38:00Z</dcterms:created>
  <dcterms:modified xsi:type="dcterms:W3CDTF">2021-02-18T13:44:00Z</dcterms:modified>
</cp:coreProperties>
</file>